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F410" w14:textId="77777777" w:rsidR="00466FF7" w:rsidRDefault="00466FF7">
      <w:pPr>
        <w:pStyle w:val="Title"/>
        <w:ind w:left="-1080" w:firstLine="720"/>
        <w:rPr>
          <w:i w:val="0"/>
          <w:color w:val="000000"/>
        </w:rPr>
      </w:pPr>
      <w:r>
        <w:rPr>
          <w:i w:val="0"/>
          <w:color w:val="000000"/>
          <w:sz w:val="24"/>
        </w:rPr>
        <w:t>Town Of Cloverdale</w:t>
      </w:r>
    </w:p>
    <w:p w14:paraId="6B2AE140" w14:textId="2779840D" w:rsidR="00466FF7" w:rsidRDefault="00FB3485">
      <w:pPr>
        <w:pStyle w:val="Heading9"/>
      </w:pPr>
      <w:r>
        <w:t>202</w:t>
      </w:r>
      <w:r w:rsidR="00596BFE">
        <w:t>2</w:t>
      </w:r>
      <w:r w:rsidR="00466FF7">
        <w:t xml:space="preserve"> Annual Drinking Water Quality Report</w:t>
      </w:r>
    </w:p>
    <w:p w14:paraId="6710537A" w14:textId="77777777" w:rsidR="00466FF7" w:rsidRDefault="00466FF7">
      <w:pPr>
        <w:jc w:val="both"/>
      </w:pPr>
    </w:p>
    <w:p w14:paraId="785F59A4" w14:textId="77777777" w:rsidR="00466FF7" w:rsidRPr="005F2091" w:rsidRDefault="00466FF7">
      <w:pPr>
        <w:pStyle w:val="BodyText2"/>
        <w:keepLines/>
        <w:tabs>
          <w:tab w:val="clear" w:pos="-90"/>
          <w:tab w:val="clear" w:pos="630"/>
          <w:tab w:val="clear" w:pos="1350"/>
          <w:tab w:val="clear" w:pos="2070"/>
          <w:tab w:val="clear" w:pos="2790"/>
          <w:tab w:val="clear" w:pos="3510"/>
          <w:tab w:val="clear" w:pos="4230"/>
          <w:tab w:val="clear" w:pos="4950"/>
          <w:tab w:val="clear" w:pos="6390"/>
          <w:tab w:val="clear" w:pos="7110"/>
          <w:tab w:val="left" w:pos="0"/>
          <w:tab w:val="left" w:pos="720"/>
          <w:tab w:val="left" w:pos="3870"/>
          <w:tab w:val="left" w:pos="8640"/>
          <w:tab w:val="left" w:pos="9360"/>
        </w:tabs>
        <w:jc w:val="both"/>
        <w:rPr>
          <w:sz w:val="17"/>
          <w:szCs w:val="17"/>
        </w:rPr>
      </w:pPr>
      <w:r w:rsidRPr="005F2091">
        <w:rPr>
          <w:sz w:val="17"/>
          <w:szCs w:val="17"/>
        </w:rPr>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t>
      </w:r>
    </w:p>
    <w:p w14:paraId="7CFEDF1C" w14:textId="77777777" w:rsidR="00466FF7" w:rsidRPr="005F2091" w:rsidRDefault="00466FF7">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17"/>
          <w:szCs w:val="17"/>
        </w:rPr>
      </w:pPr>
    </w:p>
    <w:p w14:paraId="58C24329" w14:textId="77777777" w:rsidR="00466FF7" w:rsidRPr="005F2091" w:rsidRDefault="00466FF7">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i/>
          <w:sz w:val="17"/>
          <w:szCs w:val="17"/>
        </w:rPr>
      </w:pPr>
      <w:r w:rsidRPr="005F2091">
        <w:rPr>
          <w:rFonts w:ascii="Times New Roman" w:hAnsi="Times New Roman"/>
          <w:sz w:val="17"/>
          <w:szCs w:val="17"/>
        </w:rPr>
        <w:t>Our water source is</w:t>
      </w:r>
      <w:r w:rsidRPr="005F2091">
        <w:rPr>
          <w:rFonts w:ascii="Times New Roman" w:hAnsi="Times New Roman"/>
          <w:i/>
          <w:sz w:val="17"/>
          <w:szCs w:val="17"/>
        </w:rPr>
        <w:t xml:space="preserve"> </w:t>
      </w:r>
      <w:r w:rsidRPr="005F2091">
        <w:rPr>
          <w:rFonts w:ascii="Times New Roman" w:hAnsi="Times New Roman"/>
          <w:sz w:val="17"/>
          <w:szCs w:val="17"/>
        </w:rPr>
        <w:t>surface water from four wells in the White River Basin Aquifer located in Putnam County, Indiana. Potential sources of contamination include, agriculture run-off, fertilizers, pesticide, herbicides, fuel and chemical spills.</w:t>
      </w:r>
      <w:r w:rsidR="00B43578" w:rsidRPr="005F2091">
        <w:rPr>
          <w:rFonts w:ascii="Times New Roman" w:hAnsi="Times New Roman"/>
          <w:i/>
          <w:sz w:val="17"/>
          <w:szCs w:val="17"/>
        </w:rPr>
        <w:fldChar w:fldCharType="begin"/>
      </w:r>
      <w:r w:rsidRPr="005F2091">
        <w:rPr>
          <w:rFonts w:ascii="Times New Roman" w:hAnsi="Times New Roman"/>
          <w:i/>
          <w:sz w:val="17"/>
          <w:szCs w:val="17"/>
        </w:rPr>
        <w:instrText>tc "</w:instrText>
      </w:r>
      <w:r w:rsidRPr="005F2091">
        <w:rPr>
          <w:rFonts w:ascii="Times New Roman" w:hAnsi="Times New Roman"/>
          <w:i/>
          <w:sz w:val="17"/>
          <w:szCs w:val="17"/>
        </w:rPr>
        <w:tab/>
      </w:r>
      <w:r w:rsidRPr="005F2091">
        <w:rPr>
          <w:rFonts w:ascii="Times New Roman" w:hAnsi="Times New Roman"/>
          <w:sz w:val="17"/>
          <w:szCs w:val="17"/>
        </w:rPr>
        <w:instrTex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w:instrText>
      </w:r>
      <w:r w:rsidRPr="005F2091">
        <w:rPr>
          <w:rFonts w:ascii="Times New Roman" w:hAnsi="Times New Roman"/>
          <w:i/>
          <w:sz w:val="17"/>
          <w:szCs w:val="17"/>
        </w:rPr>
        <w:instrText xml:space="preserve"> (name the source and type, i.e., wells, “Our wells draw from the Duncan Aquifer”, surface water, i.e., River Jordan or we purchase our water from the City of Waterville which is treated surface water from Lake Duncan.)  (This is REQUIRED information). " \l 3</w:instrText>
      </w:r>
      <w:r w:rsidR="00B43578" w:rsidRPr="005F2091">
        <w:rPr>
          <w:rFonts w:ascii="Times New Roman" w:hAnsi="Times New Roman"/>
          <w:i/>
          <w:sz w:val="17"/>
          <w:szCs w:val="17"/>
        </w:rPr>
        <w:fldChar w:fldCharType="end"/>
      </w:r>
    </w:p>
    <w:p w14:paraId="2F975DD4" w14:textId="77777777" w:rsidR="00466FF7" w:rsidRPr="005F2091" w:rsidRDefault="00466FF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ascii="Times New Roman" w:hAnsi="Times New Roman"/>
          <w:sz w:val="17"/>
          <w:szCs w:val="17"/>
        </w:rPr>
      </w:pPr>
      <w:r w:rsidRPr="005F2091">
        <w:rPr>
          <w:rFonts w:ascii="Times New Roman" w:hAnsi="Times New Roman"/>
          <w:sz w:val="17"/>
          <w:szCs w:val="17"/>
        </w:rPr>
        <w:t xml:space="preserve">    </w:t>
      </w:r>
    </w:p>
    <w:p w14:paraId="5CF75100" w14:textId="77777777" w:rsidR="00466FF7" w:rsidRPr="005F2091" w:rsidRDefault="00466FF7">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sz w:val="17"/>
          <w:szCs w:val="17"/>
        </w:rPr>
        <w:t xml:space="preserve">This report shows our water quality and what it means.  If you have any questions about this report or concerning your water utility, please contact Mr. Richard Saucerman at 765-795-2995 or fax at 765-795-4405.  We want our valued customers to be informed about their water utility in order to make educated decisions regarding any potential health risks pertaining to the quality, treatment and management of your drinking water supply.  Feel free to contact our office with any questions or concerns about your drinking water. </w:t>
      </w:r>
    </w:p>
    <w:p w14:paraId="16EB55AD"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17"/>
          <w:szCs w:val="17"/>
        </w:rPr>
      </w:pPr>
    </w:p>
    <w:p w14:paraId="5D429E2B" w14:textId="3C80F7F6"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sz w:val="17"/>
          <w:szCs w:val="17"/>
        </w:rPr>
        <w:t>The Town of Cloverdale routinely monitors for contaminants in your drinking water according to Federal and State laws. This table shows the results of our monitoring for the period of January 1</w:t>
      </w:r>
      <w:r w:rsidRPr="005F2091">
        <w:rPr>
          <w:rFonts w:ascii="Times New Roman" w:hAnsi="Times New Roman"/>
          <w:sz w:val="17"/>
          <w:szCs w:val="17"/>
          <w:vertAlign w:val="superscript"/>
        </w:rPr>
        <w:t>st</w:t>
      </w:r>
      <w:r w:rsidRPr="005F2091">
        <w:rPr>
          <w:rFonts w:ascii="Times New Roman" w:hAnsi="Times New Roman"/>
          <w:sz w:val="17"/>
          <w:szCs w:val="17"/>
        </w:rPr>
        <w:t xml:space="preserve"> to December 31</w:t>
      </w:r>
      <w:r w:rsidRPr="005F2091">
        <w:rPr>
          <w:rFonts w:ascii="Times New Roman" w:hAnsi="Times New Roman"/>
          <w:sz w:val="17"/>
          <w:szCs w:val="17"/>
          <w:vertAlign w:val="superscript"/>
        </w:rPr>
        <w:t>st</w:t>
      </w:r>
      <w:r w:rsidRPr="005F2091">
        <w:rPr>
          <w:rFonts w:ascii="Times New Roman" w:hAnsi="Times New Roman"/>
          <w:sz w:val="17"/>
          <w:szCs w:val="17"/>
        </w:rPr>
        <w:t xml:space="preserve">, </w:t>
      </w:r>
      <w:proofErr w:type="gramStart"/>
      <w:r w:rsidRPr="005F2091">
        <w:rPr>
          <w:rFonts w:ascii="Times New Roman" w:hAnsi="Times New Roman"/>
          <w:sz w:val="17"/>
          <w:szCs w:val="17"/>
        </w:rPr>
        <w:t>2</w:t>
      </w:r>
      <w:r w:rsidR="00FB3485">
        <w:rPr>
          <w:rFonts w:ascii="Times New Roman" w:hAnsi="Times New Roman"/>
          <w:sz w:val="17"/>
          <w:szCs w:val="17"/>
        </w:rPr>
        <w:t>02</w:t>
      </w:r>
      <w:r w:rsidR="00596BFE">
        <w:rPr>
          <w:rFonts w:ascii="Times New Roman" w:hAnsi="Times New Roman"/>
          <w:sz w:val="17"/>
          <w:szCs w:val="17"/>
        </w:rPr>
        <w:t>2</w:t>
      </w:r>
      <w:proofErr w:type="gramEnd"/>
      <w:r w:rsidRPr="005F2091">
        <w:rPr>
          <w:rFonts w:ascii="Times New Roman" w:hAnsi="Times New Roman"/>
          <w:sz w:val="17"/>
          <w:szCs w:val="17"/>
        </w:rPr>
        <w:t xml:space="preserve"> unless indicated otherwise. </w:t>
      </w:r>
    </w:p>
    <w:p w14:paraId="5FBACD08"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p>
    <w:p w14:paraId="1C589DF3" w14:textId="2D9CB2CD" w:rsidR="00466FF7" w:rsidRPr="005F2091" w:rsidRDefault="00466FF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 xml:space="preserve">All substances that </w:t>
      </w:r>
      <w:r w:rsidR="004219DB" w:rsidRPr="005F2091">
        <w:rPr>
          <w:rFonts w:ascii="Times New Roman" w:hAnsi="Times New Roman"/>
          <w:sz w:val="17"/>
          <w:szCs w:val="17"/>
        </w:rPr>
        <w:t>are</w:t>
      </w:r>
      <w:r w:rsidRPr="005F2091">
        <w:rPr>
          <w:rFonts w:ascii="Times New Roman" w:hAnsi="Times New Roman"/>
          <w:sz w:val="17"/>
          <w:szCs w:val="17"/>
        </w:rPr>
        <w:t xml:space="preserve"> required to be tested for by IDEM, FDA and EPA were performed.  Only the substances</w:t>
      </w:r>
      <w:r w:rsidR="00286B25" w:rsidRPr="005F2091">
        <w:rPr>
          <w:rFonts w:ascii="Times New Roman" w:hAnsi="Times New Roman"/>
          <w:sz w:val="17"/>
          <w:szCs w:val="17"/>
        </w:rPr>
        <w:t xml:space="preserve"> that were detected for the 20</w:t>
      </w:r>
      <w:r w:rsidR="00596BFE">
        <w:rPr>
          <w:rFonts w:ascii="Times New Roman" w:hAnsi="Times New Roman"/>
          <w:sz w:val="17"/>
          <w:szCs w:val="17"/>
        </w:rPr>
        <w:t>22</w:t>
      </w:r>
      <w:r w:rsidRPr="005F2091">
        <w:rPr>
          <w:rFonts w:ascii="Times New Roman" w:hAnsi="Times New Roman"/>
          <w:sz w:val="17"/>
          <w:szCs w:val="17"/>
        </w:rPr>
        <w:t>-year are listed in the table below</w:t>
      </w:r>
      <w:r w:rsidR="00286B25" w:rsidRPr="005F2091">
        <w:rPr>
          <w:rFonts w:ascii="Times New Roman" w:hAnsi="Times New Roman"/>
          <w:sz w:val="17"/>
          <w:szCs w:val="17"/>
        </w:rPr>
        <w:t xml:space="preserve"> unless otherwise noted</w:t>
      </w:r>
      <w:r w:rsidRPr="005F2091">
        <w:rPr>
          <w:rFonts w:ascii="Times New Roman" w:hAnsi="Times New Roman"/>
          <w:sz w:val="17"/>
          <w:szCs w:val="17"/>
        </w:rPr>
        <w:t xml:space="preserve">.   We have learned through our monitoring and testing that some contaminants have been detected. The EPA has determined that your water </w:t>
      </w:r>
      <w:r w:rsidRPr="005F2091">
        <w:rPr>
          <w:rFonts w:ascii="Times New Roman" w:hAnsi="Times New Roman"/>
          <w:b/>
          <w:bCs/>
          <w:sz w:val="17"/>
          <w:szCs w:val="17"/>
        </w:rPr>
        <w:t>IS SAFE</w:t>
      </w:r>
      <w:r w:rsidRPr="005F2091">
        <w:rPr>
          <w:rFonts w:ascii="Times New Roman" w:hAnsi="Times New Roman"/>
          <w:sz w:val="17"/>
          <w:szCs w:val="17"/>
        </w:rPr>
        <w:t xml:space="preserve"> at these levels. </w:t>
      </w:r>
    </w:p>
    <w:p w14:paraId="0EB0384A"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b/>
          <w:sz w:val="17"/>
          <w:szCs w:val="17"/>
        </w:rPr>
      </w:pPr>
    </w:p>
    <w:p w14:paraId="196C2D87"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p>
    <w:p w14:paraId="661B41D2"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p>
    <w:p w14:paraId="3EB914D1" w14:textId="77777777" w:rsidR="00466FF7" w:rsidRPr="005F2091" w:rsidRDefault="00466FF7" w:rsidP="00466FF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 xml:space="preserve">Microbial contaminants, such as viruses and bacteria, which may come from sewage treatment plants, septic systems, agricultural livestock operations, and wildlife. </w:t>
      </w:r>
    </w:p>
    <w:p w14:paraId="5D60759C" w14:textId="77777777" w:rsidR="00466FF7" w:rsidRPr="005F2091" w:rsidRDefault="00466FF7" w:rsidP="00466FF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Inorganic contaminants, such as salts and metals, which can be naturally-occurring or result from urban storm runoff, industrial or domestic wastewater discharges, oil and gas production, mining or farming.</w:t>
      </w:r>
    </w:p>
    <w:p w14:paraId="588CB9C9" w14:textId="77777777" w:rsidR="00466FF7" w:rsidRPr="005F2091" w:rsidRDefault="00466FF7" w:rsidP="00466FF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Pesticides and herbicides, which may come from a variety of sources such as agriculture, stormwater runoff, and residential uses.</w:t>
      </w:r>
    </w:p>
    <w:p w14:paraId="29C0453D" w14:textId="77777777" w:rsidR="00466FF7" w:rsidRPr="005F2091" w:rsidRDefault="00466FF7" w:rsidP="00466FF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Organic chemicals, including synthetic and volatile organic chemicals, which are by-products or industrial processes and petroleum production, and can, also come from gas stations, urban stormwater runoff, and septic systems.</w:t>
      </w:r>
    </w:p>
    <w:p w14:paraId="502CFA3E" w14:textId="77777777" w:rsidR="00466FF7" w:rsidRPr="005F2091" w:rsidRDefault="00466FF7" w:rsidP="00466FF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Radioactive materials, which can be naturally occurring or be the result of oil and gas production and mining activities.</w:t>
      </w:r>
    </w:p>
    <w:p w14:paraId="6889087E"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p>
    <w:p w14:paraId="6C17C028" w14:textId="77777777" w:rsidR="00466FF7" w:rsidRPr="005F2091" w:rsidRDefault="00466FF7">
      <w:pPr>
        <w:pStyle w:val="BodyText2"/>
        <w:jc w:val="both"/>
        <w:rPr>
          <w:sz w:val="17"/>
          <w:szCs w:val="17"/>
        </w:rPr>
      </w:pPr>
      <w:r w:rsidRPr="005F2091">
        <w:rPr>
          <w:sz w:val="17"/>
          <w:szCs w:val="17"/>
        </w:rPr>
        <w:t xml:space="preserve">In order to ensure that tap water is safe to drink, EPA prescribes regulations that limit the amount of certain contaminants in water provided by public water systems.  Food and Drug Administration                       </w:t>
      </w:r>
    </w:p>
    <w:p w14:paraId="6633BE6F" w14:textId="77777777" w:rsidR="00466FF7" w:rsidRPr="005F2091" w:rsidRDefault="00466FF7">
      <w:pPr>
        <w:pStyle w:val="BodyText2"/>
        <w:jc w:val="both"/>
        <w:rPr>
          <w:sz w:val="17"/>
          <w:szCs w:val="17"/>
        </w:rPr>
      </w:pPr>
    </w:p>
    <w:p w14:paraId="6A1D848F" w14:textId="77777777" w:rsidR="00466FF7" w:rsidRPr="005F2091" w:rsidRDefault="00466FF7">
      <w:pPr>
        <w:pStyle w:val="BodyText2"/>
        <w:jc w:val="both"/>
        <w:rPr>
          <w:sz w:val="17"/>
          <w:szCs w:val="17"/>
        </w:rPr>
      </w:pPr>
      <w:r w:rsidRPr="005F2091">
        <w:rPr>
          <w:sz w:val="17"/>
          <w:szCs w:val="17"/>
        </w:rPr>
        <w:t>(FDA) regulations establish limi</w:t>
      </w:r>
      <w:r w:rsidR="00E758DD" w:rsidRPr="005F2091">
        <w:rPr>
          <w:sz w:val="17"/>
          <w:szCs w:val="17"/>
        </w:rPr>
        <w:t xml:space="preserve">ts for contaminants in bottled </w:t>
      </w:r>
      <w:r w:rsidRPr="005F2091">
        <w:rPr>
          <w:sz w:val="17"/>
          <w:szCs w:val="17"/>
        </w:rPr>
        <w:t xml:space="preserve">water that must provide the same </w:t>
      </w:r>
      <w:r w:rsidR="00E758DD" w:rsidRPr="005F2091">
        <w:rPr>
          <w:sz w:val="17"/>
          <w:szCs w:val="17"/>
        </w:rPr>
        <w:t xml:space="preserve">protection for public health.  </w:t>
      </w:r>
      <w:r w:rsidRPr="005F2091">
        <w:rPr>
          <w:sz w:val="17"/>
          <w:szCs w:val="17"/>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w:t>
      </w:r>
      <w:proofErr w:type="spellStart"/>
      <w:r w:rsidRPr="005F2091">
        <w:rPr>
          <w:sz w:val="17"/>
          <w:szCs w:val="17"/>
        </w:rPr>
        <w:t>con</w:t>
      </w:r>
      <w:proofErr w:type="spellEnd"/>
      <w:r w:rsidRPr="005F2091">
        <w:rPr>
          <w:sz w:val="17"/>
          <w:szCs w:val="17"/>
        </w:rPr>
        <w:t xml:space="preserve"> be obtained by calling the Environmental Protection Agency’s Safe Drinking Water Hotline at (800) 426-4791.</w:t>
      </w:r>
    </w:p>
    <w:p w14:paraId="097352CB" w14:textId="77777777" w:rsidR="00466FF7" w:rsidRPr="005F2091" w:rsidRDefault="00466FF7">
      <w:pPr>
        <w:pStyle w:val="BodyText2"/>
        <w:jc w:val="both"/>
        <w:rPr>
          <w:sz w:val="17"/>
          <w:szCs w:val="17"/>
        </w:rPr>
      </w:pPr>
    </w:p>
    <w:p w14:paraId="283BFE5A"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 xml:space="preserve">MCL’s are set at very stringent levels. To understand the possible </w:t>
      </w:r>
    </w:p>
    <w:p w14:paraId="20999CE9"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7"/>
          <w:szCs w:val="17"/>
        </w:rPr>
      </w:pPr>
      <w:r w:rsidRPr="005F2091">
        <w:rPr>
          <w:rFonts w:ascii="Times New Roman" w:hAnsi="Times New Roman"/>
          <w:sz w:val="17"/>
          <w:szCs w:val="17"/>
        </w:rPr>
        <w:t xml:space="preserve">health effects described for many regulated contaminants, a </w:t>
      </w:r>
      <w:proofErr w:type="gramStart"/>
      <w:r w:rsidRPr="005F2091">
        <w:rPr>
          <w:rFonts w:ascii="Times New Roman" w:hAnsi="Times New Roman"/>
          <w:sz w:val="17"/>
          <w:szCs w:val="17"/>
        </w:rPr>
        <w:t>person</w:t>
      </w:r>
      <w:proofErr w:type="gramEnd"/>
      <w:r w:rsidRPr="005F2091">
        <w:rPr>
          <w:rFonts w:ascii="Times New Roman" w:hAnsi="Times New Roman"/>
          <w:sz w:val="17"/>
          <w:szCs w:val="17"/>
        </w:rPr>
        <w:t xml:space="preserve"> </w:t>
      </w:r>
    </w:p>
    <w:p w14:paraId="402564CC" w14:textId="77777777" w:rsidR="00B446F1" w:rsidRPr="005F2091" w:rsidRDefault="00E758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would have to drink 2 liters of water every day at the MCL level for a lifetime</w:t>
      </w:r>
      <w:r w:rsidR="005F2091" w:rsidRPr="005F2091">
        <w:rPr>
          <w:rFonts w:ascii="Times New Roman" w:hAnsi="Times New Roman"/>
          <w:sz w:val="17"/>
          <w:szCs w:val="17"/>
        </w:rPr>
        <w:t xml:space="preserve"> to have a one-in-a-million chance of having the described health effect.</w:t>
      </w:r>
      <w:r w:rsidRPr="005F2091">
        <w:rPr>
          <w:rFonts w:ascii="Times New Roman" w:hAnsi="Times New Roman"/>
          <w:sz w:val="17"/>
          <w:szCs w:val="17"/>
        </w:rPr>
        <w:t xml:space="preserve"> </w:t>
      </w:r>
    </w:p>
    <w:p w14:paraId="7598AAE4" w14:textId="77777777" w:rsidR="00B446F1" w:rsidRPr="005F2091" w:rsidRDefault="00B44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p>
    <w:p w14:paraId="7CE0E349"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p>
    <w:p w14:paraId="5A7C6E77"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w:t>
      </w:r>
    </w:p>
    <w:p w14:paraId="72A6AA50"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p>
    <w:p w14:paraId="7EE0AC28"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 xml:space="preserve">A list of contaminants is available from the Safe Drinking Water Hotline.  </w:t>
      </w:r>
    </w:p>
    <w:p w14:paraId="0C39665B" w14:textId="77777777" w:rsidR="00466FF7" w:rsidRPr="005F2091" w:rsidRDefault="00466F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p>
    <w:p w14:paraId="11187339"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Please call our office if you have questions.  If you wish to participate in decisions that may affect water quality, the regularly Scheduled Town Board</w:t>
      </w:r>
    </w:p>
    <w:p w14:paraId="72091417"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 xml:space="preserve">Meetings are held the </w:t>
      </w:r>
      <w:r w:rsidRPr="005F2091">
        <w:rPr>
          <w:rFonts w:ascii="Times New Roman" w:hAnsi="Times New Roman"/>
          <w:color w:val="000000"/>
          <w:sz w:val="17"/>
          <w:szCs w:val="17"/>
        </w:rPr>
        <w:t>second</w:t>
      </w:r>
      <w:r w:rsidRPr="005F2091">
        <w:rPr>
          <w:rFonts w:ascii="Times New Roman" w:hAnsi="Times New Roman"/>
          <w:color w:val="FF0000"/>
          <w:sz w:val="17"/>
          <w:szCs w:val="17"/>
        </w:rPr>
        <w:t xml:space="preserve"> </w:t>
      </w:r>
      <w:r w:rsidRPr="005F2091">
        <w:rPr>
          <w:rFonts w:ascii="Times New Roman" w:hAnsi="Times New Roman"/>
          <w:b/>
          <w:bCs/>
          <w:sz w:val="17"/>
          <w:szCs w:val="17"/>
        </w:rPr>
        <w:t>Tuesday of the month at 7:00 p.m.</w:t>
      </w:r>
      <w:r w:rsidRPr="005F2091">
        <w:rPr>
          <w:rFonts w:ascii="Times New Roman" w:hAnsi="Times New Roman"/>
          <w:sz w:val="17"/>
          <w:szCs w:val="17"/>
        </w:rPr>
        <w:t xml:space="preserve"> at 154 Main Street, Cloverdale, Indiana 46120</w:t>
      </w:r>
    </w:p>
    <w:p w14:paraId="6154B402"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p>
    <w:p w14:paraId="098AA219" w14:textId="77777777" w:rsidR="00466FF7" w:rsidRPr="005F2091" w:rsidRDefault="00466F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7"/>
          <w:szCs w:val="17"/>
        </w:rPr>
      </w:pPr>
      <w:r w:rsidRPr="005F2091">
        <w:rPr>
          <w:rFonts w:ascii="Times New Roman" w:hAnsi="Times New Roman"/>
          <w:sz w:val="17"/>
          <w:szCs w:val="17"/>
        </w:rPr>
        <w:t>We at the Town of Cloverdale work around the clock to provide top quality water to every tap</w:t>
      </w:r>
      <w:r w:rsidRPr="005F2091">
        <w:rPr>
          <w:rFonts w:ascii="Times New Roman" w:hAnsi="Times New Roman"/>
          <w:color w:val="000000"/>
          <w:sz w:val="17"/>
          <w:szCs w:val="17"/>
        </w:rPr>
        <w:t>.</w:t>
      </w:r>
      <w:r w:rsidRPr="005F2091">
        <w:rPr>
          <w:rFonts w:ascii="Times New Roman" w:hAnsi="Times New Roman"/>
          <w:color w:val="800000"/>
          <w:sz w:val="17"/>
          <w:szCs w:val="17"/>
        </w:rPr>
        <w:t xml:space="preserve"> </w:t>
      </w:r>
      <w:r w:rsidRPr="005F2091">
        <w:rPr>
          <w:rFonts w:ascii="Times New Roman" w:hAnsi="Times New Roman"/>
          <w:sz w:val="17"/>
          <w:szCs w:val="17"/>
        </w:rPr>
        <w:t xml:space="preserve">We ask that all our customers help us protect our water sources, which are the heart of our community, our way of life and our children’s future. </w:t>
      </w:r>
    </w:p>
    <w:p w14:paraId="267945BE"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p>
    <w:p w14:paraId="15754765"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u w:val="single"/>
        </w:rPr>
      </w:pPr>
      <w:r w:rsidRPr="005F2091">
        <w:rPr>
          <w:rFonts w:ascii="Times New Roman" w:hAnsi="Times New Roman"/>
          <w:sz w:val="17"/>
          <w:szCs w:val="17"/>
          <w:u w:val="single"/>
        </w:rPr>
        <w:t>Important Terms:</w:t>
      </w:r>
    </w:p>
    <w:p w14:paraId="4F40981A"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u w:val="single"/>
        </w:rPr>
      </w:pPr>
    </w:p>
    <w:p w14:paraId="7C17EFF0"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Non-Detects </w:t>
      </w:r>
      <w:r w:rsidRPr="005F2091">
        <w:rPr>
          <w:rFonts w:ascii="Times New Roman" w:hAnsi="Times New Roman"/>
          <w:iCs/>
          <w:sz w:val="17"/>
          <w:szCs w:val="17"/>
          <w:u w:val="single"/>
        </w:rPr>
        <w:t>(ND)</w:t>
      </w:r>
      <w:r w:rsidRPr="005F2091">
        <w:rPr>
          <w:rFonts w:ascii="Times New Roman" w:hAnsi="Times New Roman"/>
          <w:sz w:val="17"/>
          <w:szCs w:val="17"/>
        </w:rPr>
        <w:t xml:space="preserve"> - laboratory analysis indicates that the contaminant is not present.</w:t>
      </w:r>
    </w:p>
    <w:p w14:paraId="3D5CC9DE"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Treatment Technique </w:t>
      </w:r>
      <w:r w:rsidRPr="005F2091">
        <w:rPr>
          <w:rFonts w:ascii="Times New Roman" w:hAnsi="Times New Roman"/>
          <w:iCs/>
          <w:sz w:val="17"/>
          <w:szCs w:val="17"/>
          <w:u w:val="single"/>
        </w:rPr>
        <w:t>(TT)</w:t>
      </w:r>
      <w:r w:rsidRPr="005F2091">
        <w:rPr>
          <w:rFonts w:ascii="Times New Roman" w:hAnsi="Times New Roman"/>
          <w:sz w:val="17"/>
          <w:szCs w:val="17"/>
        </w:rPr>
        <w:t xml:space="preserve"> – a required process intended to reduce the level of a contaminant in drinking water.</w:t>
      </w:r>
    </w:p>
    <w:p w14:paraId="2BB910E8"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Parts per million </w:t>
      </w:r>
      <w:r w:rsidRPr="005F2091">
        <w:rPr>
          <w:rFonts w:ascii="Times New Roman" w:hAnsi="Times New Roman"/>
          <w:iCs/>
          <w:sz w:val="17"/>
          <w:szCs w:val="17"/>
          <w:u w:val="single"/>
        </w:rPr>
        <w:t>(ppm)</w:t>
      </w:r>
      <w:r w:rsidRPr="005F2091">
        <w:rPr>
          <w:rFonts w:ascii="Times New Roman" w:hAnsi="Times New Roman"/>
          <w:i/>
          <w:sz w:val="17"/>
          <w:szCs w:val="17"/>
          <w:u w:val="single"/>
        </w:rPr>
        <w:t xml:space="preserve"> or Milligrams per liter </w:t>
      </w:r>
      <w:r w:rsidRPr="005F2091">
        <w:rPr>
          <w:rFonts w:ascii="Times New Roman" w:hAnsi="Times New Roman"/>
          <w:iCs/>
          <w:sz w:val="17"/>
          <w:szCs w:val="17"/>
          <w:u w:val="single"/>
        </w:rPr>
        <w:t>(mg/l)</w:t>
      </w:r>
      <w:r w:rsidRPr="005F2091">
        <w:rPr>
          <w:rFonts w:ascii="Times New Roman" w:hAnsi="Times New Roman"/>
          <w:sz w:val="17"/>
          <w:szCs w:val="17"/>
        </w:rPr>
        <w:t xml:space="preserve"> - one part per million corresponds to one minute in two years or a single penny in $10,000.</w:t>
      </w:r>
    </w:p>
    <w:p w14:paraId="75CA6427"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Parts per billion </w:t>
      </w:r>
      <w:r w:rsidRPr="005F2091">
        <w:rPr>
          <w:rFonts w:ascii="Times New Roman" w:hAnsi="Times New Roman"/>
          <w:iCs/>
          <w:sz w:val="17"/>
          <w:szCs w:val="17"/>
          <w:u w:val="single"/>
        </w:rPr>
        <w:t>(ppb)</w:t>
      </w:r>
      <w:r w:rsidRPr="005F2091">
        <w:rPr>
          <w:rFonts w:ascii="Times New Roman" w:hAnsi="Times New Roman"/>
          <w:iCs/>
          <w:sz w:val="17"/>
          <w:szCs w:val="17"/>
        </w:rPr>
        <w:t xml:space="preserve"> </w:t>
      </w:r>
      <w:r w:rsidRPr="005F2091">
        <w:rPr>
          <w:rFonts w:ascii="Times New Roman" w:hAnsi="Times New Roman"/>
          <w:sz w:val="17"/>
          <w:szCs w:val="17"/>
        </w:rPr>
        <w:t>- one part per billion corresponds to one minute in twenty years or a single penny in $10,000,000.</w:t>
      </w:r>
    </w:p>
    <w:p w14:paraId="70711E22"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Pico curie per liter (</w:t>
      </w:r>
      <w:proofErr w:type="spellStart"/>
      <w:r w:rsidRPr="005F2091">
        <w:rPr>
          <w:rFonts w:ascii="Times New Roman" w:hAnsi="Times New Roman"/>
          <w:i/>
          <w:sz w:val="17"/>
          <w:szCs w:val="17"/>
          <w:u w:val="single"/>
        </w:rPr>
        <w:t>pCi</w:t>
      </w:r>
      <w:proofErr w:type="spellEnd"/>
      <w:r w:rsidRPr="005F2091">
        <w:rPr>
          <w:rFonts w:ascii="Times New Roman" w:hAnsi="Times New Roman"/>
          <w:i/>
          <w:sz w:val="17"/>
          <w:szCs w:val="17"/>
          <w:u w:val="single"/>
        </w:rPr>
        <w:t>/L) - picocuries per liter is</w:t>
      </w:r>
      <w:r w:rsidRPr="005F2091">
        <w:rPr>
          <w:rFonts w:ascii="Times New Roman" w:hAnsi="Times New Roman"/>
          <w:sz w:val="17"/>
          <w:szCs w:val="17"/>
        </w:rPr>
        <w:t xml:space="preserve"> a measure of the radioactivity in water.</w:t>
      </w:r>
    </w:p>
    <w:p w14:paraId="3E9DE2D5"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Action Level </w:t>
      </w:r>
      <w:r w:rsidRPr="005F2091">
        <w:rPr>
          <w:rFonts w:ascii="Times New Roman" w:hAnsi="Times New Roman"/>
          <w:iCs/>
          <w:sz w:val="17"/>
          <w:szCs w:val="17"/>
          <w:u w:val="single"/>
        </w:rPr>
        <w:t>(AL)</w:t>
      </w:r>
      <w:r w:rsidRPr="005F2091">
        <w:rPr>
          <w:rFonts w:ascii="Times New Roman" w:hAnsi="Times New Roman"/>
          <w:sz w:val="17"/>
          <w:szCs w:val="17"/>
        </w:rPr>
        <w:t xml:space="preserve"> - the concentration of a contaminant, which, if exceeded, triggers treatment or other requirements, which a water system must follow.</w:t>
      </w:r>
    </w:p>
    <w:p w14:paraId="4A13CF2F" w14:textId="77777777" w:rsidR="00466FF7" w:rsidRPr="005F2091" w:rsidRDefault="00286B2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Action Level Goal </w:t>
      </w:r>
      <w:r w:rsidRPr="005F2091">
        <w:rPr>
          <w:rFonts w:ascii="Times New Roman" w:hAnsi="Times New Roman"/>
          <w:iCs/>
          <w:sz w:val="17"/>
          <w:szCs w:val="17"/>
          <w:u w:val="single"/>
        </w:rPr>
        <w:t>(ALG)</w:t>
      </w:r>
      <w:r w:rsidRPr="005F2091">
        <w:rPr>
          <w:rFonts w:ascii="Times New Roman" w:hAnsi="Times New Roman"/>
          <w:sz w:val="17"/>
          <w:szCs w:val="17"/>
        </w:rPr>
        <w:t xml:space="preserve"> - the level of a contaminant in drinking water below which there is </w:t>
      </w:r>
      <w:r w:rsidR="00E758DD" w:rsidRPr="005F2091">
        <w:rPr>
          <w:rFonts w:ascii="Times New Roman" w:hAnsi="Times New Roman"/>
          <w:sz w:val="17"/>
          <w:szCs w:val="17"/>
        </w:rPr>
        <w:t>no</w:t>
      </w:r>
      <w:r w:rsidRPr="005F2091">
        <w:rPr>
          <w:rFonts w:ascii="Times New Roman" w:hAnsi="Times New Roman"/>
          <w:sz w:val="17"/>
          <w:szCs w:val="17"/>
        </w:rPr>
        <w:t xml:space="preserve"> known or expected risk to health. ALG allows for a margin of safety.</w:t>
      </w:r>
    </w:p>
    <w:p w14:paraId="750014B0"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 xml:space="preserve">Maximum Contaminant Level </w:t>
      </w:r>
      <w:r w:rsidRPr="005F2091">
        <w:rPr>
          <w:rFonts w:ascii="Times New Roman" w:hAnsi="Times New Roman"/>
          <w:iCs/>
          <w:sz w:val="17"/>
          <w:szCs w:val="17"/>
          <w:u w:val="single"/>
        </w:rPr>
        <w:t>(</w:t>
      </w:r>
      <w:r w:rsidRPr="005F2091">
        <w:rPr>
          <w:rFonts w:ascii="Times New Roman" w:hAnsi="Times New Roman"/>
          <w:sz w:val="17"/>
          <w:szCs w:val="17"/>
          <w:u w:val="single"/>
        </w:rPr>
        <w:t>MCL</w:t>
      </w:r>
      <w:proofErr w:type="gramStart"/>
      <w:r w:rsidRPr="005F2091">
        <w:rPr>
          <w:rFonts w:ascii="Times New Roman" w:hAnsi="Times New Roman"/>
          <w:sz w:val="17"/>
          <w:szCs w:val="17"/>
          <w:u w:val="single"/>
        </w:rPr>
        <w:t>)</w:t>
      </w:r>
      <w:r w:rsidRPr="005F2091">
        <w:rPr>
          <w:rFonts w:ascii="Times New Roman" w:hAnsi="Times New Roman"/>
          <w:sz w:val="17"/>
          <w:szCs w:val="17"/>
        </w:rPr>
        <w:t xml:space="preserve">  -</w:t>
      </w:r>
      <w:proofErr w:type="gramEnd"/>
      <w:r w:rsidRPr="005F2091">
        <w:rPr>
          <w:rFonts w:ascii="Times New Roman" w:hAnsi="Times New Roman"/>
          <w:sz w:val="17"/>
          <w:szCs w:val="17"/>
        </w:rPr>
        <w:t xml:space="preserve"> the highest level of a contaminant that is allowed in drinking water.  MCLs are set as close to the MCLGs as feasible using the best available treatment technology.</w:t>
      </w:r>
    </w:p>
    <w:p w14:paraId="1F26A33E"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sz w:val="17"/>
          <w:szCs w:val="17"/>
          <w:u w:val="single"/>
        </w:rPr>
        <w:t>Maximum Contaminant Level Goal</w:t>
      </w:r>
      <w:r w:rsidRPr="005F2091">
        <w:rPr>
          <w:rFonts w:ascii="Times New Roman" w:hAnsi="Times New Roman"/>
          <w:iCs/>
          <w:sz w:val="17"/>
          <w:szCs w:val="17"/>
          <w:u w:val="single"/>
        </w:rPr>
        <w:t xml:space="preserve"> (MCLG)</w:t>
      </w:r>
      <w:r w:rsidRPr="005F2091">
        <w:rPr>
          <w:rFonts w:ascii="Times New Roman" w:hAnsi="Times New Roman"/>
          <w:sz w:val="17"/>
          <w:szCs w:val="17"/>
        </w:rPr>
        <w:t xml:space="preserve"> - the level of a contaminant in drinking water below which there is no known or expected risk to health.  MCLG</w:t>
      </w:r>
      <w:r w:rsidR="00286B25" w:rsidRPr="005F2091">
        <w:rPr>
          <w:rFonts w:ascii="Times New Roman" w:hAnsi="Times New Roman"/>
          <w:sz w:val="17"/>
          <w:szCs w:val="17"/>
        </w:rPr>
        <w:t>s allow for a margin of safety.</w:t>
      </w:r>
    </w:p>
    <w:p w14:paraId="28514C61"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iCs/>
          <w:sz w:val="17"/>
          <w:szCs w:val="17"/>
          <w:u w:val="single"/>
        </w:rPr>
        <w:t xml:space="preserve">Maximum Residual Disinfection Level </w:t>
      </w:r>
      <w:r w:rsidRPr="005F2091">
        <w:rPr>
          <w:rFonts w:ascii="Times New Roman" w:hAnsi="Times New Roman"/>
          <w:sz w:val="17"/>
          <w:szCs w:val="17"/>
          <w:u w:val="single"/>
        </w:rPr>
        <w:t>(MRDL)</w:t>
      </w:r>
      <w:r w:rsidRPr="005F2091">
        <w:rPr>
          <w:rFonts w:ascii="Times New Roman" w:hAnsi="Times New Roman"/>
          <w:sz w:val="17"/>
          <w:szCs w:val="17"/>
        </w:rPr>
        <w:t xml:space="preserve"> –the highest level of disinfectant allowed in drinking water. There is convincing evidence that addition of a disinfectant is necessary for co</w:t>
      </w:r>
      <w:r w:rsidR="00286B25" w:rsidRPr="005F2091">
        <w:rPr>
          <w:rFonts w:ascii="Times New Roman" w:hAnsi="Times New Roman"/>
          <w:sz w:val="17"/>
          <w:szCs w:val="17"/>
        </w:rPr>
        <w:t>ntrol of microbial contaminants</w:t>
      </w:r>
    </w:p>
    <w:p w14:paraId="51EBEA52"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r w:rsidRPr="005F2091">
        <w:rPr>
          <w:rFonts w:ascii="Times New Roman" w:hAnsi="Times New Roman"/>
          <w:i/>
          <w:iCs/>
          <w:sz w:val="17"/>
          <w:szCs w:val="17"/>
          <w:u w:val="single"/>
        </w:rPr>
        <w:t xml:space="preserve">Maximum Residual Disinfection Level Goal </w:t>
      </w:r>
      <w:r w:rsidRPr="005F2091">
        <w:rPr>
          <w:rFonts w:ascii="Times New Roman" w:hAnsi="Times New Roman"/>
          <w:sz w:val="17"/>
          <w:szCs w:val="17"/>
          <w:u w:val="single"/>
        </w:rPr>
        <w:t>(MRDLG)</w:t>
      </w:r>
      <w:r w:rsidRPr="005F2091">
        <w:rPr>
          <w:rFonts w:ascii="Times New Roman" w:hAnsi="Times New Roman"/>
          <w:sz w:val="17"/>
          <w:szCs w:val="17"/>
        </w:rPr>
        <w:t xml:space="preserve"> –the level of drinking water disinfection be</w:t>
      </w:r>
      <w:r w:rsidR="00E758DD" w:rsidRPr="005F2091">
        <w:rPr>
          <w:rFonts w:ascii="Times New Roman" w:hAnsi="Times New Roman"/>
          <w:sz w:val="17"/>
          <w:szCs w:val="17"/>
        </w:rPr>
        <w:t xml:space="preserve">low which there is no known or </w:t>
      </w:r>
      <w:r w:rsidRPr="005F2091">
        <w:rPr>
          <w:rFonts w:ascii="Times New Roman" w:hAnsi="Times New Roman"/>
          <w:sz w:val="17"/>
          <w:szCs w:val="17"/>
        </w:rPr>
        <w:t>expected risk to health. MRDLGs do not reflect benefits of use of disinfectants to control microbial contamination.</w:t>
      </w:r>
    </w:p>
    <w:p w14:paraId="628937C2"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rPr>
      </w:pPr>
    </w:p>
    <w:p w14:paraId="452D03DD"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7"/>
          <w:szCs w:val="17"/>
          <w:u w:val="single"/>
        </w:rPr>
      </w:pPr>
      <w:r w:rsidRPr="005F2091">
        <w:rPr>
          <w:rFonts w:ascii="Times New Roman" w:hAnsi="Times New Roman"/>
          <w:sz w:val="17"/>
          <w:szCs w:val="17"/>
          <w:u w:val="single"/>
        </w:rPr>
        <w:t>Health Effects:</w:t>
      </w:r>
    </w:p>
    <w:p w14:paraId="6AFA0ED2"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r w:rsidRPr="005F2091">
        <w:rPr>
          <w:rFonts w:ascii="Times New Roman" w:hAnsi="Times New Roman"/>
          <w:sz w:val="17"/>
          <w:szCs w:val="17"/>
        </w:rPr>
        <w:t xml:space="preserve">Total organic carbon (TOC) has no health effects. However, total organic carbon provides a medium for the formation of disinfection byproducts. These byproducts include trihalomethanes (TTHMs) and </w:t>
      </w:r>
      <w:proofErr w:type="spellStart"/>
      <w:r w:rsidRPr="005F2091">
        <w:rPr>
          <w:rFonts w:ascii="Times New Roman" w:hAnsi="Times New Roman"/>
          <w:sz w:val="17"/>
          <w:szCs w:val="17"/>
        </w:rPr>
        <w:t>halocetic</w:t>
      </w:r>
      <w:proofErr w:type="spellEnd"/>
      <w:r w:rsidRPr="005F2091">
        <w:rPr>
          <w:rFonts w:ascii="Times New Roman" w:hAnsi="Times New Roman"/>
          <w:sz w:val="17"/>
          <w:szCs w:val="17"/>
        </w:rPr>
        <w:t xml:space="preserve"> acids (HAAs). </w:t>
      </w:r>
    </w:p>
    <w:p w14:paraId="161790D1"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p>
    <w:p w14:paraId="211B6597"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r w:rsidRPr="005F2091">
        <w:rPr>
          <w:rFonts w:ascii="Times New Roman" w:hAnsi="Times New Roman"/>
          <w:sz w:val="17"/>
          <w:szCs w:val="17"/>
        </w:rPr>
        <w:t>Drinking water containing these byproducts in excess of the MCL may lead to adverse health effects, liver or kidney problems, or nervous system effects, and may lead to an increased risk of getting cancer.</w:t>
      </w:r>
    </w:p>
    <w:p w14:paraId="33150628"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p>
    <w:p w14:paraId="4899FE21"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r w:rsidRPr="005F2091">
        <w:rPr>
          <w:rFonts w:ascii="Times New Roman" w:hAnsi="Times New Roman"/>
          <w:sz w:val="17"/>
          <w:szCs w:val="17"/>
        </w:rPr>
        <w:t>Some people who drink water-containing Trihalomethanes in excess of the MCL over many years may experience problems with liver, kidneys, or central nervous systems, and may have an increased risk of getting cancer.</w:t>
      </w:r>
    </w:p>
    <w:p w14:paraId="56B70A69"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p>
    <w:p w14:paraId="4717307E"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r w:rsidRPr="005F2091">
        <w:rPr>
          <w:rFonts w:ascii="Times New Roman" w:hAnsi="Times New Roman"/>
          <w:sz w:val="17"/>
          <w:szCs w:val="17"/>
        </w:rPr>
        <w:t>Arsenic can cause skin damage or problems with circulatory system and may cause increase risk of getting cancer.</w:t>
      </w:r>
    </w:p>
    <w:p w14:paraId="5FAC1D26"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68E730AA" w14:textId="77777777" w:rsidR="00466FF7" w:rsidRPr="005F2091"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0842DF40" w14:textId="77777777" w:rsidR="005F2091" w:rsidRDefault="005F2091">
      <w:pPr>
        <w:widowControl/>
        <w:rPr>
          <w:rFonts w:ascii="Times New Roman" w:hAnsi="Times New Roman"/>
          <w:sz w:val="16"/>
        </w:rPr>
      </w:pPr>
      <w:r>
        <w:rPr>
          <w:rFonts w:ascii="Times New Roman" w:hAnsi="Times New Roman"/>
          <w:sz w:val="16"/>
        </w:rPr>
        <w:br w:type="page"/>
      </w:r>
    </w:p>
    <w:p w14:paraId="087B4689" w14:textId="77777777" w:rsidR="00466FF7"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rPr>
        <w:sectPr w:rsidR="00466FF7" w:rsidSect="003208F5">
          <w:footnotePr>
            <w:numRestart w:val="eachSect"/>
          </w:footnotePr>
          <w:pgSz w:w="12240" w:h="15840" w:code="1"/>
          <w:pgMar w:top="360" w:right="634" w:bottom="360" w:left="720" w:header="1008" w:footer="1008" w:gutter="0"/>
          <w:cols w:num="2" w:space="720" w:equalWidth="0">
            <w:col w:w="5040" w:space="720"/>
            <w:col w:w="5126"/>
          </w:cols>
          <w:docGrid w:linePitch="272"/>
        </w:sectPr>
      </w:pPr>
    </w:p>
    <w:p w14:paraId="7C4DB6A7" w14:textId="77777777" w:rsidR="005F2091" w:rsidRDefault="005F20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1266" w:type="dxa"/>
        <w:tblInd w:w="-800" w:type="dxa"/>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firstRow="0" w:lastRow="0" w:firstColumn="0" w:lastColumn="0" w:noHBand="0" w:noVBand="0"/>
      </w:tblPr>
      <w:tblGrid>
        <w:gridCol w:w="1982"/>
        <w:gridCol w:w="992"/>
        <w:gridCol w:w="1082"/>
        <w:gridCol w:w="1442"/>
        <w:gridCol w:w="901"/>
        <w:gridCol w:w="811"/>
        <w:gridCol w:w="4056"/>
      </w:tblGrid>
      <w:tr w:rsidR="00466FF7" w14:paraId="60FEFCD7" w14:textId="77777777" w:rsidTr="00707F7D">
        <w:trPr>
          <w:cantSplit/>
          <w:trHeight w:val="113"/>
        </w:trPr>
        <w:tc>
          <w:tcPr>
            <w:tcW w:w="11265" w:type="dxa"/>
            <w:gridSpan w:val="7"/>
            <w:shd w:val="clear" w:color="auto" w:fill="FFFFFF"/>
          </w:tcPr>
          <w:p w14:paraId="4C653069" w14:textId="28160807" w:rsidR="00466FF7" w:rsidRDefault="00466FF7">
            <w:pPr>
              <w:pStyle w:val="Heading8"/>
            </w:pPr>
            <w:r>
              <w:t>TEST RESULTS OF REGULATED &amp; U</w:t>
            </w:r>
            <w:r w:rsidR="00A32E40">
              <w:t>NREGULATED CONTAMINAN</w:t>
            </w:r>
            <w:r w:rsidR="00FB3485">
              <w:t>TS FOR 202</w:t>
            </w:r>
            <w:r w:rsidR="00D548A3">
              <w:t>2</w:t>
            </w:r>
          </w:p>
        </w:tc>
      </w:tr>
      <w:tr w:rsidR="00466FF7" w14:paraId="57AA3B6F" w14:textId="77777777" w:rsidTr="00707F7D">
        <w:trPr>
          <w:cantSplit/>
          <w:trHeight w:val="278"/>
        </w:trPr>
        <w:tc>
          <w:tcPr>
            <w:tcW w:w="1982" w:type="dxa"/>
            <w:shd w:val="clear" w:color="auto" w:fill="000000"/>
          </w:tcPr>
          <w:p w14:paraId="3136B5FF" w14:textId="77777777" w:rsidR="00466FF7" w:rsidRDefault="00466FF7">
            <w:pPr>
              <w:jc w:val="center"/>
              <w:rPr>
                <w:rFonts w:ascii="Times New Roman" w:hAnsi="Times New Roman"/>
                <w:b/>
                <w:bCs/>
              </w:rPr>
            </w:pPr>
            <w:r>
              <w:rPr>
                <w:rFonts w:ascii="Times New Roman" w:hAnsi="Times New Roman"/>
                <w:b/>
                <w:bCs/>
              </w:rPr>
              <w:t>Contaminant</w:t>
            </w:r>
          </w:p>
        </w:tc>
        <w:tc>
          <w:tcPr>
            <w:tcW w:w="992" w:type="dxa"/>
            <w:shd w:val="clear" w:color="auto" w:fill="000000"/>
          </w:tcPr>
          <w:p w14:paraId="1AF0D513" w14:textId="77777777" w:rsidR="00466FF7" w:rsidRDefault="00466FF7">
            <w:pPr>
              <w:jc w:val="center"/>
              <w:rPr>
                <w:rFonts w:ascii="Times New Roman" w:hAnsi="Times New Roman"/>
                <w:b/>
                <w:bCs/>
              </w:rPr>
            </w:pPr>
            <w:r>
              <w:rPr>
                <w:rFonts w:ascii="Times New Roman" w:hAnsi="Times New Roman"/>
                <w:b/>
                <w:bCs/>
              </w:rPr>
              <w:t>Violation</w:t>
            </w:r>
          </w:p>
          <w:p w14:paraId="242B00C9" w14:textId="77777777" w:rsidR="00466FF7" w:rsidRDefault="00466FF7">
            <w:pPr>
              <w:jc w:val="center"/>
              <w:rPr>
                <w:rFonts w:ascii="Times New Roman" w:hAnsi="Times New Roman"/>
                <w:b/>
                <w:bCs/>
              </w:rPr>
            </w:pPr>
            <w:r>
              <w:rPr>
                <w:rFonts w:ascii="Times New Roman" w:hAnsi="Times New Roman"/>
                <w:b/>
                <w:bCs/>
              </w:rPr>
              <w:t>Y/N</w:t>
            </w:r>
          </w:p>
        </w:tc>
        <w:tc>
          <w:tcPr>
            <w:tcW w:w="1082" w:type="dxa"/>
            <w:shd w:val="clear" w:color="auto" w:fill="000000"/>
          </w:tcPr>
          <w:p w14:paraId="20C9F26B" w14:textId="77777777" w:rsidR="00466FF7" w:rsidRDefault="00466FF7">
            <w:pPr>
              <w:jc w:val="center"/>
              <w:rPr>
                <w:rFonts w:ascii="Times New Roman" w:hAnsi="Times New Roman"/>
                <w:b/>
                <w:bCs/>
              </w:rPr>
            </w:pPr>
            <w:r>
              <w:rPr>
                <w:rFonts w:ascii="Times New Roman" w:hAnsi="Times New Roman"/>
                <w:b/>
                <w:bCs/>
              </w:rPr>
              <w:t>Level</w:t>
            </w:r>
          </w:p>
          <w:p w14:paraId="7E65ACB6" w14:textId="77777777" w:rsidR="00466FF7" w:rsidRDefault="00466FF7">
            <w:pPr>
              <w:jc w:val="center"/>
              <w:rPr>
                <w:rFonts w:ascii="Times New Roman" w:hAnsi="Times New Roman"/>
                <w:b/>
                <w:bCs/>
              </w:rPr>
            </w:pPr>
            <w:r>
              <w:rPr>
                <w:rFonts w:ascii="Times New Roman" w:hAnsi="Times New Roman"/>
                <w:b/>
                <w:bCs/>
              </w:rPr>
              <w:t>Detected</w:t>
            </w:r>
          </w:p>
        </w:tc>
        <w:tc>
          <w:tcPr>
            <w:tcW w:w="1442" w:type="dxa"/>
            <w:shd w:val="clear" w:color="auto" w:fill="000000"/>
          </w:tcPr>
          <w:p w14:paraId="1D9FCB03" w14:textId="77777777" w:rsidR="00466FF7" w:rsidRDefault="00466FF7">
            <w:pPr>
              <w:jc w:val="center"/>
              <w:rPr>
                <w:rFonts w:ascii="Times New Roman" w:hAnsi="Times New Roman"/>
                <w:b/>
                <w:bCs/>
              </w:rPr>
            </w:pPr>
            <w:r>
              <w:rPr>
                <w:rFonts w:ascii="Times New Roman" w:hAnsi="Times New Roman"/>
                <w:b/>
                <w:bCs/>
              </w:rPr>
              <w:t>Unit</w:t>
            </w:r>
          </w:p>
          <w:p w14:paraId="163C0689" w14:textId="77777777" w:rsidR="00466FF7" w:rsidRDefault="00466FF7">
            <w:pPr>
              <w:jc w:val="center"/>
              <w:rPr>
                <w:rFonts w:ascii="Times New Roman" w:hAnsi="Times New Roman"/>
                <w:b/>
                <w:bCs/>
              </w:rPr>
            </w:pPr>
            <w:r>
              <w:rPr>
                <w:rFonts w:ascii="Times New Roman" w:hAnsi="Times New Roman"/>
                <w:b/>
                <w:bCs/>
              </w:rPr>
              <w:t>Measurement</w:t>
            </w:r>
          </w:p>
        </w:tc>
        <w:tc>
          <w:tcPr>
            <w:tcW w:w="901" w:type="dxa"/>
            <w:shd w:val="clear" w:color="auto" w:fill="000000"/>
          </w:tcPr>
          <w:p w14:paraId="17D38472" w14:textId="77777777" w:rsidR="00466FF7" w:rsidRDefault="00466FF7">
            <w:pPr>
              <w:jc w:val="center"/>
              <w:rPr>
                <w:rFonts w:ascii="Times New Roman" w:hAnsi="Times New Roman"/>
                <w:b/>
                <w:bCs/>
              </w:rPr>
            </w:pPr>
            <w:r>
              <w:rPr>
                <w:rFonts w:ascii="Times New Roman" w:hAnsi="Times New Roman"/>
                <w:b/>
                <w:bCs/>
              </w:rPr>
              <w:t>MCLG</w:t>
            </w:r>
          </w:p>
        </w:tc>
        <w:tc>
          <w:tcPr>
            <w:tcW w:w="811" w:type="dxa"/>
            <w:shd w:val="clear" w:color="auto" w:fill="000000"/>
          </w:tcPr>
          <w:p w14:paraId="288CD89D" w14:textId="77777777" w:rsidR="00466FF7" w:rsidRDefault="00466FF7">
            <w:pPr>
              <w:jc w:val="center"/>
              <w:rPr>
                <w:rFonts w:ascii="Times New Roman" w:hAnsi="Times New Roman"/>
                <w:b/>
                <w:bCs/>
              </w:rPr>
            </w:pPr>
            <w:r>
              <w:rPr>
                <w:rFonts w:ascii="Times New Roman" w:hAnsi="Times New Roman"/>
                <w:b/>
                <w:bCs/>
              </w:rPr>
              <w:t>MCL</w:t>
            </w:r>
          </w:p>
        </w:tc>
        <w:tc>
          <w:tcPr>
            <w:tcW w:w="4056" w:type="dxa"/>
            <w:shd w:val="clear" w:color="auto" w:fill="000000"/>
          </w:tcPr>
          <w:p w14:paraId="3E5ED8A6" w14:textId="77777777" w:rsidR="00466FF7" w:rsidRDefault="00466FF7">
            <w:pPr>
              <w:jc w:val="center"/>
              <w:rPr>
                <w:rFonts w:ascii="Times New Roman" w:hAnsi="Times New Roman"/>
                <w:b/>
                <w:bCs/>
              </w:rPr>
            </w:pPr>
            <w:r>
              <w:rPr>
                <w:rFonts w:ascii="Times New Roman" w:hAnsi="Times New Roman"/>
                <w:b/>
                <w:bCs/>
              </w:rPr>
              <w:t>Likely Source of Contamination</w:t>
            </w:r>
          </w:p>
        </w:tc>
      </w:tr>
    </w:tbl>
    <w:p w14:paraId="38B6F714" w14:textId="77777777" w:rsidR="00466FF7" w:rsidRPr="00707F7D" w:rsidRDefault="00707F7D" w:rsidP="00707F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firstLine="360"/>
        <w:jc w:val="center"/>
        <w:rPr>
          <w:rFonts w:ascii="Times New Roman" w:hAnsi="Times New Roman"/>
          <w:b/>
          <w:sz w:val="24"/>
        </w:rPr>
      </w:pPr>
      <w:r w:rsidRPr="00707F7D">
        <w:rPr>
          <w:b/>
        </w:rPr>
        <w:t>Inorganic Contaminants</w:t>
      </w:r>
    </w:p>
    <w:tbl>
      <w:tblPr>
        <w:tblW w:w="108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990"/>
        <w:gridCol w:w="1440"/>
        <w:gridCol w:w="900"/>
        <w:gridCol w:w="956"/>
        <w:gridCol w:w="3720"/>
      </w:tblGrid>
      <w:tr w:rsidR="006C4404" w14:paraId="2EFD4EEF" w14:textId="77777777" w:rsidTr="006C4404">
        <w:trPr>
          <w:trHeight w:val="294"/>
        </w:trPr>
        <w:tc>
          <w:tcPr>
            <w:tcW w:w="1800" w:type="dxa"/>
          </w:tcPr>
          <w:p w14:paraId="5E31875E" w14:textId="77777777" w:rsidR="006C4404" w:rsidRDefault="00FB3485" w:rsidP="00B248FB">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Arsenic (09/30/20</w:t>
            </w:r>
            <w:r w:rsidR="006C4404">
              <w:t>)</w:t>
            </w:r>
          </w:p>
          <w:p w14:paraId="2D22F778" w14:textId="77777777" w:rsidR="006C4404" w:rsidRDefault="006C4404" w:rsidP="00B248FB">
            <w:pPr>
              <w:rPr>
                <w:sz w:val="16"/>
              </w:rPr>
            </w:pPr>
            <w:r>
              <w:rPr>
                <w:sz w:val="16"/>
              </w:rPr>
              <w:t xml:space="preserve">  </w:t>
            </w:r>
          </w:p>
        </w:tc>
        <w:tc>
          <w:tcPr>
            <w:tcW w:w="1080" w:type="dxa"/>
          </w:tcPr>
          <w:p w14:paraId="317C73A9" w14:textId="77777777" w:rsidR="006C4404" w:rsidRDefault="006C4404" w:rsidP="00B248FB">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990" w:type="dxa"/>
            <w:tcBorders>
              <w:bottom w:val="single" w:sz="4" w:space="0" w:color="auto"/>
            </w:tcBorders>
          </w:tcPr>
          <w:p w14:paraId="0E6DF5A9" w14:textId="77777777" w:rsidR="006C4404" w:rsidRDefault="00FB3485" w:rsidP="00B248FB">
            <w:pPr>
              <w:pStyle w:val="Heading4"/>
              <w:spacing w:before="0" w:after="0"/>
              <w:jc w:val="center"/>
              <w:rPr>
                <w:rFonts w:ascii="Times New Roman" w:hAnsi="Times New Roman"/>
                <w:b w:val="0"/>
                <w:bCs/>
                <w:sz w:val="16"/>
              </w:rPr>
            </w:pPr>
            <w:r>
              <w:rPr>
                <w:rFonts w:ascii="Times New Roman" w:hAnsi="Times New Roman"/>
                <w:b w:val="0"/>
                <w:bCs/>
                <w:sz w:val="16"/>
              </w:rPr>
              <w:t>5.7</w:t>
            </w:r>
          </w:p>
          <w:p w14:paraId="2B761103" w14:textId="77777777" w:rsidR="006C4404" w:rsidRDefault="00FB3485" w:rsidP="00B248FB">
            <w:pPr>
              <w:jc w:val="center"/>
              <w:rPr>
                <w:bCs/>
                <w:sz w:val="16"/>
              </w:rPr>
            </w:pPr>
            <w:r>
              <w:rPr>
                <w:bCs/>
                <w:sz w:val="16"/>
              </w:rPr>
              <w:t>5.7 min. 5.7</w:t>
            </w:r>
            <w:r w:rsidR="006C4404">
              <w:rPr>
                <w:bCs/>
                <w:sz w:val="16"/>
              </w:rPr>
              <w:t>max.</w:t>
            </w:r>
          </w:p>
        </w:tc>
        <w:tc>
          <w:tcPr>
            <w:tcW w:w="1440" w:type="dxa"/>
          </w:tcPr>
          <w:p w14:paraId="6B7777E7" w14:textId="77777777" w:rsidR="006C4404" w:rsidRDefault="006C4404" w:rsidP="00B248FB">
            <w:pPr>
              <w:pStyle w:val="Heading4"/>
              <w:spacing w:before="0" w:after="0"/>
              <w:jc w:val="center"/>
              <w:rPr>
                <w:rFonts w:ascii="Times New Roman" w:hAnsi="Times New Roman"/>
                <w:b w:val="0"/>
                <w:bCs/>
                <w:sz w:val="16"/>
              </w:rPr>
            </w:pPr>
            <w:r>
              <w:rPr>
                <w:rFonts w:ascii="Times New Roman" w:hAnsi="Times New Roman"/>
                <w:b w:val="0"/>
                <w:bCs/>
                <w:sz w:val="16"/>
              </w:rPr>
              <w:t>ppb</w:t>
            </w:r>
          </w:p>
        </w:tc>
        <w:tc>
          <w:tcPr>
            <w:tcW w:w="900" w:type="dxa"/>
          </w:tcPr>
          <w:p w14:paraId="613FD49F" w14:textId="77777777" w:rsidR="006C4404" w:rsidRDefault="006C4404" w:rsidP="00B248FB">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0</w:t>
            </w:r>
          </w:p>
        </w:tc>
        <w:tc>
          <w:tcPr>
            <w:tcW w:w="956" w:type="dxa"/>
          </w:tcPr>
          <w:p w14:paraId="68CCD3C4" w14:textId="77777777" w:rsidR="006C4404" w:rsidRDefault="006C4404" w:rsidP="00B248FB">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10</w:t>
            </w:r>
          </w:p>
        </w:tc>
        <w:tc>
          <w:tcPr>
            <w:tcW w:w="3720" w:type="dxa"/>
          </w:tcPr>
          <w:p w14:paraId="14E4F7A6" w14:textId="77777777" w:rsidR="006C4404" w:rsidRDefault="006C4404" w:rsidP="00B248FB">
            <w:pPr>
              <w:pStyle w:val="Heading4"/>
              <w:spacing w:before="0" w:after="0"/>
              <w:rPr>
                <w:rFonts w:ascii="Times New Roman" w:hAnsi="Times New Roman"/>
                <w:b w:val="0"/>
                <w:bCs/>
                <w:color w:val="000000"/>
                <w:sz w:val="16"/>
              </w:rPr>
            </w:pPr>
            <w:r>
              <w:rPr>
                <w:rFonts w:ascii="Times New Roman" w:hAnsi="Times New Roman"/>
                <w:b w:val="0"/>
                <w:bCs/>
                <w:color w:val="000000"/>
                <w:sz w:val="16"/>
              </w:rPr>
              <w:t>Erosion of natural deposits; runoff from orchards; runoff from glass &amp; electronic production waste</w:t>
            </w:r>
          </w:p>
        </w:tc>
      </w:tr>
      <w:tr w:rsidR="006C4404" w14:paraId="21163DEC" w14:textId="77777777" w:rsidTr="006C4404">
        <w:trPr>
          <w:trHeight w:val="294"/>
        </w:trPr>
        <w:tc>
          <w:tcPr>
            <w:tcW w:w="1800" w:type="dxa"/>
          </w:tcPr>
          <w:p w14:paraId="46C9E012" w14:textId="77777777" w:rsidR="006C4404" w:rsidRDefault="00094122" w:rsidP="00B248FB">
            <w:pPr>
              <w:pStyle w:val="Heading4"/>
              <w:spacing w:before="0" w:after="0"/>
              <w:rPr>
                <w:rFonts w:ascii="Times New Roman" w:hAnsi="Times New Roman"/>
                <w:b w:val="0"/>
                <w:bCs/>
                <w:sz w:val="16"/>
              </w:rPr>
            </w:pPr>
            <w:r>
              <w:rPr>
                <w:rFonts w:ascii="Times New Roman" w:hAnsi="Times New Roman"/>
                <w:b w:val="0"/>
                <w:bCs/>
                <w:sz w:val="16"/>
              </w:rPr>
              <w:t xml:space="preserve">Fluoride </w:t>
            </w:r>
            <w:proofErr w:type="gramStart"/>
            <w:r w:rsidR="00FB3485">
              <w:rPr>
                <w:rFonts w:ascii="Times New Roman" w:hAnsi="Times New Roman"/>
                <w:b w:val="0"/>
                <w:bCs/>
                <w:sz w:val="16"/>
              </w:rPr>
              <w:t>( 09</w:t>
            </w:r>
            <w:proofErr w:type="gramEnd"/>
            <w:r w:rsidR="00FB3485">
              <w:rPr>
                <w:rFonts w:ascii="Times New Roman" w:hAnsi="Times New Roman"/>
                <w:b w:val="0"/>
                <w:bCs/>
                <w:sz w:val="16"/>
              </w:rPr>
              <w:t>/30/20</w:t>
            </w:r>
            <w:r w:rsidR="00FE25AC">
              <w:rPr>
                <w:rFonts w:ascii="Times New Roman" w:hAnsi="Times New Roman"/>
                <w:b w:val="0"/>
                <w:bCs/>
                <w:sz w:val="16"/>
              </w:rPr>
              <w:t xml:space="preserve"> )</w:t>
            </w:r>
          </w:p>
          <w:p w14:paraId="49A5E3B0" w14:textId="77777777" w:rsidR="00FE25AC" w:rsidRPr="00FE25AC" w:rsidRDefault="00FE25AC" w:rsidP="00FE25AC"/>
          <w:p w14:paraId="7C1CA5E9" w14:textId="77777777" w:rsidR="006C4404" w:rsidRDefault="006C4404" w:rsidP="00B248FB">
            <w:pPr>
              <w:rPr>
                <w:sz w:val="16"/>
              </w:rPr>
            </w:pPr>
            <w:r>
              <w:rPr>
                <w:sz w:val="16"/>
              </w:rPr>
              <w:t xml:space="preserve">     </w:t>
            </w:r>
          </w:p>
        </w:tc>
        <w:tc>
          <w:tcPr>
            <w:tcW w:w="1080" w:type="dxa"/>
          </w:tcPr>
          <w:p w14:paraId="7215C6B7" w14:textId="77777777" w:rsidR="006C4404" w:rsidRDefault="006C4404" w:rsidP="00B248FB">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990" w:type="dxa"/>
          </w:tcPr>
          <w:p w14:paraId="48754A0C" w14:textId="77777777" w:rsidR="006C4404" w:rsidRDefault="00FB3485" w:rsidP="00B248FB">
            <w:pPr>
              <w:pStyle w:val="Heading4"/>
              <w:spacing w:before="0" w:after="0"/>
              <w:jc w:val="center"/>
              <w:rPr>
                <w:rFonts w:ascii="Times New Roman" w:hAnsi="Times New Roman"/>
                <w:b w:val="0"/>
                <w:bCs/>
                <w:sz w:val="16"/>
              </w:rPr>
            </w:pPr>
            <w:r>
              <w:rPr>
                <w:rFonts w:ascii="Times New Roman" w:hAnsi="Times New Roman"/>
                <w:b w:val="0"/>
                <w:bCs/>
                <w:sz w:val="16"/>
              </w:rPr>
              <w:t>0.704</w:t>
            </w:r>
          </w:p>
          <w:p w14:paraId="56A69A08" w14:textId="77777777" w:rsidR="006C4404" w:rsidRDefault="00FB3485" w:rsidP="00B248FB">
            <w:pPr>
              <w:jc w:val="center"/>
              <w:rPr>
                <w:rFonts w:ascii="Times New Roman" w:hAnsi="Times New Roman"/>
                <w:sz w:val="16"/>
              </w:rPr>
            </w:pPr>
            <w:r>
              <w:rPr>
                <w:rFonts w:ascii="Times New Roman" w:hAnsi="Times New Roman"/>
                <w:sz w:val="16"/>
              </w:rPr>
              <w:t>0.704</w:t>
            </w:r>
            <w:r w:rsidR="006C4404">
              <w:rPr>
                <w:rFonts w:ascii="Times New Roman" w:hAnsi="Times New Roman"/>
                <w:sz w:val="16"/>
              </w:rPr>
              <w:t xml:space="preserve"> min.</w:t>
            </w:r>
          </w:p>
          <w:p w14:paraId="506FFF6B" w14:textId="77777777" w:rsidR="006C4404" w:rsidRDefault="00FB3485" w:rsidP="00FB3485">
            <w:pPr>
              <w:jc w:val="center"/>
              <w:rPr>
                <w:rFonts w:ascii="Times New Roman" w:hAnsi="Times New Roman"/>
                <w:sz w:val="16"/>
              </w:rPr>
            </w:pPr>
            <w:r>
              <w:rPr>
                <w:rFonts w:ascii="Times New Roman" w:hAnsi="Times New Roman"/>
                <w:sz w:val="16"/>
              </w:rPr>
              <w:t>0.704</w:t>
            </w:r>
            <w:r w:rsidR="006C4404">
              <w:rPr>
                <w:rFonts w:ascii="Times New Roman" w:hAnsi="Times New Roman"/>
                <w:sz w:val="16"/>
              </w:rPr>
              <w:t>max.</w:t>
            </w:r>
          </w:p>
        </w:tc>
        <w:tc>
          <w:tcPr>
            <w:tcW w:w="1440" w:type="dxa"/>
          </w:tcPr>
          <w:p w14:paraId="73A695E4" w14:textId="77777777" w:rsidR="006C4404" w:rsidRDefault="006C4404" w:rsidP="00B248FB">
            <w:pPr>
              <w:pStyle w:val="Heading4"/>
              <w:spacing w:before="0" w:after="0"/>
              <w:jc w:val="center"/>
              <w:rPr>
                <w:rFonts w:ascii="Times New Roman" w:hAnsi="Times New Roman"/>
                <w:b w:val="0"/>
                <w:bCs/>
                <w:sz w:val="16"/>
              </w:rPr>
            </w:pPr>
            <w:r>
              <w:rPr>
                <w:rFonts w:ascii="Times New Roman" w:hAnsi="Times New Roman"/>
                <w:b w:val="0"/>
                <w:bCs/>
                <w:sz w:val="16"/>
              </w:rPr>
              <w:t>ppm</w:t>
            </w:r>
          </w:p>
        </w:tc>
        <w:tc>
          <w:tcPr>
            <w:tcW w:w="900" w:type="dxa"/>
          </w:tcPr>
          <w:p w14:paraId="58D14CDA" w14:textId="77777777" w:rsidR="006C4404" w:rsidRDefault="006C4404" w:rsidP="00B248FB">
            <w:pPr>
              <w:pStyle w:val="Heading4"/>
              <w:spacing w:before="0" w:after="0"/>
              <w:jc w:val="center"/>
              <w:rPr>
                <w:rFonts w:ascii="Times New Roman" w:hAnsi="Times New Roman"/>
                <w:b w:val="0"/>
                <w:bCs/>
                <w:color w:val="000000"/>
                <w:sz w:val="16"/>
              </w:rPr>
            </w:pPr>
            <w:r>
              <w:rPr>
                <w:rFonts w:ascii="Times New Roman" w:hAnsi="Times New Roman"/>
                <w:b w:val="0"/>
                <w:bCs/>
                <w:sz w:val="16"/>
              </w:rPr>
              <w:t>4</w:t>
            </w:r>
          </w:p>
        </w:tc>
        <w:tc>
          <w:tcPr>
            <w:tcW w:w="956" w:type="dxa"/>
          </w:tcPr>
          <w:p w14:paraId="707E3F4D" w14:textId="77777777" w:rsidR="006C4404" w:rsidRDefault="006C4404" w:rsidP="00B248FB">
            <w:pPr>
              <w:pStyle w:val="Heading4"/>
              <w:spacing w:before="0" w:after="0"/>
              <w:jc w:val="center"/>
              <w:rPr>
                <w:rFonts w:ascii="Times New Roman" w:hAnsi="Times New Roman"/>
                <w:b w:val="0"/>
                <w:bCs/>
                <w:color w:val="000000"/>
                <w:sz w:val="16"/>
              </w:rPr>
            </w:pPr>
            <w:r>
              <w:rPr>
                <w:rFonts w:ascii="Times New Roman" w:hAnsi="Times New Roman"/>
                <w:b w:val="0"/>
                <w:bCs/>
                <w:sz w:val="16"/>
              </w:rPr>
              <w:t>4</w:t>
            </w:r>
          </w:p>
        </w:tc>
        <w:tc>
          <w:tcPr>
            <w:tcW w:w="3720" w:type="dxa"/>
          </w:tcPr>
          <w:p w14:paraId="364F73B2" w14:textId="77777777" w:rsidR="006C4404" w:rsidRDefault="006C4404" w:rsidP="00B248FB">
            <w:pPr>
              <w:pStyle w:val="Heading4"/>
              <w:spacing w:before="0" w:after="0"/>
              <w:rPr>
                <w:rFonts w:ascii="Times New Roman" w:hAnsi="Times New Roman"/>
                <w:b w:val="0"/>
                <w:bCs/>
                <w:sz w:val="16"/>
              </w:rPr>
            </w:pPr>
            <w:r>
              <w:rPr>
                <w:rFonts w:ascii="Times New Roman" w:hAnsi="Times New Roman"/>
                <w:b w:val="0"/>
                <w:bCs/>
                <w:sz w:val="16"/>
              </w:rPr>
              <w:t>Water additive which promotes strong teeth; erosion of natural deposits; discharge from fertilizer and aluminum factories</w:t>
            </w:r>
          </w:p>
        </w:tc>
      </w:tr>
    </w:tbl>
    <w:p w14:paraId="6D523A6F" w14:textId="77777777" w:rsidR="006C4404" w:rsidRDefault="006C44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6989AE8" w14:textId="77777777" w:rsidR="006C4404" w:rsidRDefault="006C44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1250" w:type="dxa"/>
        <w:tblInd w:w="-800" w:type="dxa"/>
        <w:tblLayout w:type="fixed"/>
        <w:tblCellMar>
          <w:left w:w="100" w:type="dxa"/>
          <w:right w:w="100" w:type="dxa"/>
        </w:tblCellMar>
        <w:tblLook w:val="0000" w:firstRow="0" w:lastRow="0" w:firstColumn="0" w:lastColumn="0" w:noHBand="0" w:noVBand="0"/>
      </w:tblPr>
      <w:tblGrid>
        <w:gridCol w:w="1800"/>
        <w:gridCol w:w="175"/>
        <w:gridCol w:w="815"/>
        <w:gridCol w:w="176"/>
        <w:gridCol w:w="814"/>
        <w:gridCol w:w="267"/>
        <w:gridCol w:w="1173"/>
        <w:gridCol w:w="268"/>
        <w:gridCol w:w="632"/>
        <w:gridCol w:w="269"/>
        <w:gridCol w:w="541"/>
        <w:gridCol w:w="180"/>
        <w:gridCol w:w="900"/>
        <w:gridCol w:w="3240"/>
      </w:tblGrid>
      <w:tr w:rsidR="00466FF7" w14:paraId="42AC5F22" w14:textId="77777777">
        <w:trPr>
          <w:cantSplit/>
          <w:trHeight w:val="87"/>
        </w:trPr>
        <w:tc>
          <w:tcPr>
            <w:tcW w:w="11250" w:type="dxa"/>
            <w:gridSpan w:val="14"/>
            <w:tcBorders>
              <w:top w:val="single" w:sz="6" w:space="0" w:color="auto"/>
              <w:left w:val="single" w:sz="6" w:space="0" w:color="auto"/>
              <w:right w:val="single" w:sz="6" w:space="0" w:color="auto"/>
            </w:tcBorders>
            <w:shd w:val="clear" w:color="auto" w:fill="FFFFFF"/>
          </w:tcPr>
          <w:p w14:paraId="277B5D05" w14:textId="77777777" w:rsidR="00466FF7" w:rsidRDefault="00466FF7">
            <w:pPr>
              <w:pStyle w:val="Heading8"/>
              <w:jc w:val="left"/>
            </w:pPr>
          </w:p>
        </w:tc>
      </w:tr>
      <w:tr w:rsidR="00466FF7" w14:paraId="23B23F98" w14:textId="77777777">
        <w:trPr>
          <w:cantSplit/>
          <w:trHeight w:val="40"/>
        </w:trPr>
        <w:tc>
          <w:tcPr>
            <w:tcW w:w="1975" w:type="dxa"/>
            <w:gridSpan w:val="2"/>
            <w:tcBorders>
              <w:top w:val="single" w:sz="6" w:space="0" w:color="auto"/>
              <w:left w:val="single" w:sz="6" w:space="0" w:color="auto"/>
            </w:tcBorders>
            <w:shd w:val="clear" w:color="auto" w:fill="000000"/>
          </w:tcPr>
          <w:p w14:paraId="69CA7EC7" w14:textId="77777777" w:rsidR="00466FF7" w:rsidRDefault="00466FF7">
            <w:pPr>
              <w:rPr>
                <w:rFonts w:ascii="Times New Roman" w:hAnsi="Times New Roman"/>
                <w:b/>
                <w:bCs/>
              </w:rPr>
            </w:pPr>
            <w:r>
              <w:rPr>
                <w:rFonts w:ascii="Times New Roman" w:hAnsi="Times New Roman"/>
                <w:b/>
                <w:bCs/>
              </w:rPr>
              <w:t>Contaminant</w:t>
            </w:r>
          </w:p>
        </w:tc>
        <w:tc>
          <w:tcPr>
            <w:tcW w:w="991" w:type="dxa"/>
            <w:gridSpan w:val="2"/>
            <w:tcBorders>
              <w:top w:val="single" w:sz="6" w:space="0" w:color="auto"/>
              <w:left w:val="single" w:sz="6" w:space="0" w:color="auto"/>
            </w:tcBorders>
            <w:shd w:val="clear" w:color="auto" w:fill="000000"/>
          </w:tcPr>
          <w:p w14:paraId="186E99EC" w14:textId="77777777" w:rsidR="00466FF7" w:rsidRDefault="00466FF7">
            <w:pPr>
              <w:jc w:val="center"/>
              <w:rPr>
                <w:rFonts w:ascii="Times New Roman" w:hAnsi="Times New Roman"/>
                <w:b/>
                <w:bCs/>
              </w:rPr>
            </w:pPr>
            <w:r>
              <w:rPr>
                <w:rFonts w:ascii="Times New Roman" w:hAnsi="Times New Roman"/>
                <w:b/>
                <w:bCs/>
              </w:rPr>
              <w:t>Violation</w:t>
            </w:r>
          </w:p>
          <w:p w14:paraId="6613AF59" w14:textId="77777777" w:rsidR="00466FF7" w:rsidRDefault="00466FF7">
            <w:pPr>
              <w:jc w:val="center"/>
              <w:rPr>
                <w:rFonts w:ascii="Times New Roman" w:hAnsi="Times New Roman"/>
                <w:b/>
                <w:bCs/>
              </w:rPr>
            </w:pPr>
            <w:r>
              <w:rPr>
                <w:rFonts w:ascii="Times New Roman" w:hAnsi="Times New Roman"/>
                <w:b/>
                <w:bCs/>
              </w:rPr>
              <w:t>Y/N</w:t>
            </w:r>
          </w:p>
        </w:tc>
        <w:tc>
          <w:tcPr>
            <w:tcW w:w="1081" w:type="dxa"/>
            <w:gridSpan w:val="2"/>
            <w:tcBorders>
              <w:top w:val="single" w:sz="6" w:space="0" w:color="auto"/>
              <w:left w:val="single" w:sz="6" w:space="0" w:color="auto"/>
            </w:tcBorders>
            <w:shd w:val="clear" w:color="auto" w:fill="000000"/>
          </w:tcPr>
          <w:p w14:paraId="1C3AE784" w14:textId="77777777" w:rsidR="00466FF7" w:rsidRDefault="00466FF7">
            <w:pPr>
              <w:jc w:val="center"/>
              <w:rPr>
                <w:rFonts w:ascii="Times New Roman" w:hAnsi="Times New Roman"/>
                <w:b/>
                <w:bCs/>
              </w:rPr>
            </w:pPr>
            <w:r>
              <w:rPr>
                <w:rFonts w:ascii="Times New Roman" w:hAnsi="Times New Roman"/>
                <w:b/>
                <w:bCs/>
              </w:rPr>
              <w:t xml:space="preserve">Level </w:t>
            </w:r>
          </w:p>
          <w:p w14:paraId="1AD061F0" w14:textId="77777777" w:rsidR="00466FF7" w:rsidRDefault="00466FF7">
            <w:pPr>
              <w:jc w:val="center"/>
              <w:rPr>
                <w:rFonts w:ascii="Times New Roman" w:hAnsi="Times New Roman"/>
                <w:b/>
                <w:bCs/>
              </w:rPr>
            </w:pPr>
            <w:r>
              <w:rPr>
                <w:rFonts w:ascii="Times New Roman" w:hAnsi="Times New Roman"/>
                <w:b/>
                <w:bCs/>
              </w:rPr>
              <w:t>Detected</w:t>
            </w:r>
          </w:p>
        </w:tc>
        <w:tc>
          <w:tcPr>
            <w:tcW w:w="1441" w:type="dxa"/>
            <w:gridSpan w:val="2"/>
            <w:tcBorders>
              <w:top w:val="single" w:sz="6" w:space="0" w:color="auto"/>
              <w:left w:val="single" w:sz="6" w:space="0" w:color="auto"/>
            </w:tcBorders>
            <w:shd w:val="clear" w:color="auto" w:fill="000000"/>
          </w:tcPr>
          <w:p w14:paraId="4749E364" w14:textId="77777777" w:rsidR="00466FF7" w:rsidRDefault="00466FF7">
            <w:pPr>
              <w:jc w:val="center"/>
              <w:rPr>
                <w:rFonts w:ascii="Times New Roman" w:hAnsi="Times New Roman"/>
                <w:b/>
                <w:bCs/>
              </w:rPr>
            </w:pPr>
            <w:r>
              <w:rPr>
                <w:rFonts w:ascii="Times New Roman" w:hAnsi="Times New Roman"/>
                <w:b/>
                <w:bCs/>
              </w:rPr>
              <w:t>Unit</w:t>
            </w:r>
          </w:p>
          <w:p w14:paraId="78A55DCC" w14:textId="77777777" w:rsidR="00466FF7" w:rsidRDefault="00466FF7">
            <w:pPr>
              <w:jc w:val="center"/>
              <w:rPr>
                <w:rFonts w:ascii="Times New Roman" w:hAnsi="Times New Roman"/>
                <w:b/>
                <w:bCs/>
              </w:rPr>
            </w:pPr>
            <w:r>
              <w:rPr>
                <w:rFonts w:ascii="Times New Roman" w:hAnsi="Times New Roman"/>
                <w:b/>
                <w:bCs/>
              </w:rPr>
              <w:t>Measurement</w:t>
            </w:r>
          </w:p>
        </w:tc>
        <w:tc>
          <w:tcPr>
            <w:tcW w:w="901" w:type="dxa"/>
            <w:gridSpan w:val="2"/>
            <w:tcBorders>
              <w:top w:val="single" w:sz="6" w:space="0" w:color="auto"/>
              <w:left w:val="single" w:sz="6" w:space="0" w:color="auto"/>
            </w:tcBorders>
            <w:shd w:val="clear" w:color="auto" w:fill="000000"/>
          </w:tcPr>
          <w:p w14:paraId="7B0C5F94" w14:textId="77777777" w:rsidR="00466FF7" w:rsidRDefault="00466FF7">
            <w:pPr>
              <w:rPr>
                <w:rFonts w:ascii="Times New Roman" w:hAnsi="Times New Roman"/>
                <w:b/>
                <w:bCs/>
              </w:rPr>
            </w:pPr>
            <w:r>
              <w:rPr>
                <w:rFonts w:ascii="Times New Roman" w:hAnsi="Times New Roman"/>
                <w:b/>
                <w:bCs/>
              </w:rPr>
              <w:t>MCLG</w:t>
            </w:r>
          </w:p>
        </w:tc>
        <w:tc>
          <w:tcPr>
            <w:tcW w:w="721" w:type="dxa"/>
            <w:gridSpan w:val="2"/>
            <w:tcBorders>
              <w:top w:val="single" w:sz="6" w:space="0" w:color="auto"/>
              <w:left w:val="single" w:sz="6" w:space="0" w:color="auto"/>
            </w:tcBorders>
            <w:shd w:val="clear" w:color="auto" w:fill="000000"/>
          </w:tcPr>
          <w:p w14:paraId="24BBB65D" w14:textId="77777777" w:rsidR="00466FF7" w:rsidRDefault="00466FF7">
            <w:pPr>
              <w:jc w:val="center"/>
              <w:rPr>
                <w:rFonts w:ascii="Times New Roman" w:hAnsi="Times New Roman"/>
                <w:b/>
                <w:bCs/>
              </w:rPr>
            </w:pPr>
            <w:r>
              <w:rPr>
                <w:rFonts w:ascii="Times New Roman" w:hAnsi="Times New Roman"/>
                <w:b/>
                <w:bCs/>
              </w:rPr>
              <w:t>MCL</w:t>
            </w:r>
          </w:p>
        </w:tc>
        <w:tc>
          <w:tcPr>
            <w:tcW w:w="4140" w:type="dxa"/>
            <w:gridSpan w:val="2"/>
            <w:tcBorders>
              <w:top w:val="single" w:sz="6" w:space="0" w:color="auto"/>
              <w:left w:val="single" w:sz="6" w:space="0" w:color="auto"/>
              <w:right w:val="single" w:sz="6" w:space="0" w:color="auto"/>
            </w:tcBorders>
            <w:shd w:val="clear" w:color="auto" w:fill="000000"/>
          </w:tcPr>
          <w:p w14:paraId="504FE287" w14:textId="77777777" w:rsidR="00466FF7" w:rsidRDefault="00466FF7">
            <w:pPr>
              <w:rPr>
                <w:rFonts w:ascii="Times New Roman" w:hAnsi="Times New Roman"/>
                <w:b/>
                <w:bCs/>
              </w:rPr>
            </w:pPr>
            <w:r>
              <w:rPr>
                <w:rFonts w:ascii="Times New Roman" w:hAnsi="Times New Roman"/>
                <w:b/>
                <w:bCs/>
              </w:rPr>
              <w:t>Likely Source of Contamination</w:t>
            </w:r>
          </w:p>
        </w:tc>
      </w:tr>
      <w:tr w:rsidR="00466FF7" w14:paraId="33A78FA9" w14:textId="77777777">
        <w:trPr>
          <w:cantSplit/>
          <w:trHeight w:val="1570"/>
        </w:trPr>
        <w:tc>
          <w:tcPr>
            <w:tcW w:w="11250" w:type="dxa"/>
            <w:gridSpan w:val="14"/>
            <w:tcBorders>
              <w:top w:val="single" w:sz="6" w:space="0" w:color="auto"/>
              <w:left w:val="single" w:sz="6" w:space="0" w:color="auto"/>
              <w:bottom w:val="single" w:sz="4" w:space="0" w:color="auto"/>
              <w:right w:val="single" w:sz="6" w:space="0" w:color="auto"/>
            </w:tcBorders>
          </w:tcPr>
          <w:p w14:paraId="083E68F0" w14:textId="77777777" w:rsidR="00466FF7" w:rsidRDefault="00466FF7">
            <w:pPr>
              <w:pStyle w:val="Heading4"/>
              <w:spacing w:before="0" w:after="0"/>
              <w:jc w:val="center"/>
              <w:rPr>
                <w:rFonts w:ascii="Times New Roman" w:hAnsi="Times New Roman"/>
                <w:sz w:val="20"/>
              </w:rPr>
            </w:pPr>
            <w:r>
              <w:rPr>
                <w:rFonts w:ascii="Times New Roman" w:hAnsi="Times New Roman"/>
                <w:sz w:val="20"/>
              </w:rPr>
              <w:t>Disinfection Byproducts &amp; Precursors</w:t>
            </w:r>
          </w:p>
          <w:tbl>
            <w:tblPr>
              <w:tblW w:w="109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1000"/>
              <w:gridCol w:w="1070"/>
              <w:gridCol w:w="1440"/>
              <w:gridCol w:w="900"/>
              <w:gridCol w:w="720"/>
              <w:gridCol w:w="3960"/>
            </w:tblGrid>
            <w:tr w:rsidR="00466FF7" w14:paraId="01CA0A52" w14:textId="77777777">
              <w:trPr>
                <w:trHeight w:val="154"/>
              </w:trPr>
              <w:tc>
                <w:tcPr>
                  <w:tcW w:w="1873" w:type="dxa"/>
                </w:tcPr>
                <w:p w14:paraId="5D4C73F0"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 xml:space="preserve">Total </w:t>
                  </w:r>
                  <w:proofErr w:type="spellStart"/>
                  <w:r>
                    <w:rPr>
                      <w:rFonts w:ascii="Times New Roman" w:hAnsi="Times New Roman"/>
                      <w:b w:val="0"/>
                      <w:bCs/>
                      <w:sz w:val="16"/>
                    </w:rPr>
                    <w:t>Haloacetic</w:t>
                  </w:r>
                  <w:proofErr w:type="spellEnd"/>
                  <w:r>
                    <w:rPr>
                      <w:rFonts w:ascii="Times New Roman" w:hAnsi="Times New Roman"/>
                      <w:b w:val="0"/>
                      <w:bCs/>
                      <w:sz w:val="16"/>
                    </w:rPr>
                    <w:t xml:space="preserve"> Acids</w:t>
                  </w:r>
                </w:p>
                <w:p w14:paraId="5908933B" w14:textId="77777777" w:rsidR="00466FF7" w:rsidRDefault="00A35A05">
                  <w:pPr>
                    <w:jc w:val="center"/>
                  </w:pPr>
                  <w:r>
                    <w:t>(HAA</w:t>
                  </w:r>
                  <w:r w:rsidR="00466FF7">
                    <w:t>5)</w:t>
                  </w:r>
                </w:p>
                <w:p w14:paraId="39051E7E" w14:textId="77777777" w:rsidR="00466FF7" w:rsidRDefault="00466FF7">
                  <w:pPr>
                    <w:jc w:val="center"/>
                    <w:rPr>
                      <w:sz w:val="16"/>
                    </w:rPr>
                  </w:pPr>
                </w:p>
              </w:tc>
              <w:tc>
                <w:tcPr>
                  <w:tcW w:w="1000" w:type="dxa"/>
                </w:tcPr>
                <w:p w14:paraId="146F9C5F"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1070" w:type="dxa"/>
                </w:tcPr>
                <w:p w14:paraId="18CE9EC3" w14:textId="5F721B56" w:rsidR="00466FF7" w:rsidRDefault="00596BFE">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5</w:t>
                  </w:r>
                </w:p>
                <w:p w14:paraId="49AD65CC" w14:textId="77777777" w:rsidR="00466FF7" w:rsidRDefault="00466FF7">
                  <w:pPr>
                    <w:jc w:val="center"/>
                    <w:rPr>
                      <w:bCs/>
                      <w:sz w:val="16"/>
                    </w:rPr>
                  </w:pPr>
                </w:p>
                <w:p w14:paraId="1C271D7A" w14:textId="77777777" w:rsidR="00466FF7" w:rsidRDefault="00466FF7">
                  <w:pPr>
                    <w:jc w:val="center"/>
                    <w:rPr>
                      <w:rFonts w:ascii="Times New Roman" w:hAnsi="Times New Roman"/>
                      <w:bCs/>
                      <w:sz w:val="16"/>
                    </w:rPr>
                  </w:pPr>
                </w:p>
              </w:tc>
              <w:tc>
                <w:tcPr>
                  <w:tcW w:w="1440" w:type="dxa"/>
                </w:tcPr>
                <w:p w14:paraId="23A2870C"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ppb</w:t>
                  </w:r>
                </w:p>
              </w:tc>
              <w:tc>
                <w:tcPr>
                  <w:tcW w:w="900" w:type="dxa"/>
                </w:tcPr>
                <w:p w14:paraId="2D2393E7" w14:textId="77777777" w:rsidR="00466FF7" w:rsidRDefault="00466FF7">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No goal for the total</w:t>
                  </w:r>
                </w:p>
              </w:tc>
              <w:tc>
                <w:tcPr>
                  <w:tcW w:w="720" w:type="dxa"/>
                </w:tcPr>
                <w:p w14:paraId="48EDD5C4" w14:textId="77777777" w:rsidR="00466FF7" w:rsidRDefault="00466FF7">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60</w:t>
                  </w:r>
                </w:p>
              </w:tc>
              <w:tc>
                <w:tcPr>
                  <w:tcW w:w="3960" w:type="dxa"/>
                </w:tcPr>
                <w:p w14:paraId="672E99AA"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By-product of drinking water chlorination</w:t>
                  </w:r>
                </w:p>
              </w:tc>
            </w:tr>
            <w:tr w:rsidR="00466FF7" w14:paraId="4A1A788A" w14:textId="77777777">
              <w:trPr>
                <w:trHeight w:val="154"/>
              </w:trPr>
              <w:tc>
                <w:tcPr>
                  <w:tcW w:w="1873" w:type="dxa"/>
                </w:tcPr>
                <w:p w14:paraId="3EFA8D0F"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Total Trihalomethanes</w:t>
                  </w:r>
                </w:p>
                <w:p w14:paraId="2D0244CE" w14:textId="77777777" w:rsidR="00466FF7" w:rsidRDefault="00A35A05">
                  <w:pPr>
                    <w:jc w:val="center"/>
                  </w:pPr>
                  <w:r>
                    <w:t>(TTHM</w:t>
                  </w:r>
                  <w:r w:rsidR="00466FF7">
                    <w:t>)</w:t>
                  </w:r>
                </w:p>
                <w:p w14:paraId="4B1660D6" w14:textId="77777777" w:rsidR="00466FF7" w:rsidRDefault="00466FF7">
                  <w:pPr>
                    <w:jc w:val="center"/>
                    <w:rPr>
                      <w:sz w:val="16"/>
                    </w:rPr>
                  </w:pPr>
                </w:p>
              </w:tc>
              <w:tc>
                <w:tcPr>
                  <w:tcW w:w="1000" w:type="dxa"/>
                </w:tcPr>
                <w:p w14:paraId="348DCEF4"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1070" w:type="dxa"/>
                </w:tcPr>
                <w:p w14:paraId="3F493EFB" w14:textId="1B2B7A37" w:rsidR="00466FF7" w:rsidRDefault="00FB3485">
                  <w:pPr>
                    <w:jc w:val="center"/>
                    <w:rPr>
                      <w:rFonts w:ascii="Times New Roman" w:hAnsi="Times New Roman"/>
                      <w:bCs/>
                      <w:sz w:val="16"/>
                    </w:rPr>
                  </w:pPr>
                  <w:r>
                    <w:rPr>
                      <w:rFonts w:ascii="Times New Roman" w:hAnsi="Times New Roman"/>
                      <w:bCs/>
                      <w:sz w:val="16"/>
                    </w:rPr>
                    <w:t>1</w:t>
                  </w:r>
                  <w:r w:rsidR="00596BFE">
                    <w:rPr>
                      <w:rFonts w:ascii="Times New Roman" w:hAnsi="Times New Roman"/>
                      <w:bCs/>
                      <w:sz w:val="16"/>
                    </w:rPr>
                    <w:t>5</w:t>
                  </w:r>
                </w:p>
                <w:p w14:paraId="780202F0" w14:textId="77777777" w:rsidR="00A35A05" w:rsidRDefault="00A35A05" w:rsidP="00B364BD">
                  <w:pPr>
                    <w:jc w:val="center"/>
                    <w:rPr>
                      <w:rFonts w:ascii="Times New Roman" w:hAnsi="Times New Roman"/>
                      <w:bCs/>
                      <w:sz w:val="16"/>
                    </w:rPr>
                  </w:pPr>
                </w:p>
              </w:tc>
              <w:tc>
                <w:tcPr>
                  <w:tcW w:w="1440" w:type="dxa"/>
                </w:tcPr>
                <w:p w14:paraId="0037B6A4"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ppb</w:t>
                  </w:r>
                </w:p>
              </w:tc>
              <w:tc>
                <w:tcPr>
                  <w:tcW w:w="900" w:type="dxa"/>
                </w:tcPr>
                <w:p w14:paraId="74665205" w14:textId="77777777" w:rsidR="00466FF7" w:rsidRDefault="00466FF7">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No goal for the total</w:t>
                  </w:r>
                </w:p>
              </w:tc>
              <w:tc>
                <w:tcPr>
                  <w:tcW w:w="720" w:type="dxa"/>
                </w:tcPr>
                <w:p w14:paraId="14657C9C" w14:textId="77777777" w:rsidR="00466FF7" w:rsidRDefault="00466FF7">
                  <w:pPr>
                    <w:jc w:val="center"/>
                    <w:rPr>
                      <w:rFonts w:ascii="Times New Roman" w:hAnsi="Times New Roman"/>
                      <w:sz w:val="16"/>
                    </w:rPr>
                  </w:pPr>
                  <w:r>
                    <w:rPr>
                      <w:rFonts w:ascii="Times New Roman" w:hAnsi="Times New Roman"/>
                      <w:sz w:val="16"/>
                    </w:rPr>
                    <w:t>80</w:t>
                  </w:r>
                </w:p>
              </w:tc>
              <w:tc>
                <w:tcPr>
                  <w:tcW w:w="3960" w:type="dxa"/>
                </w:tcPr>
                <w:p w14:paraId="146A3907"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By-product of drinking water chlorination</w:t>
                  </w:r>
                </w:p>
              </w:tc>
            </w:tr>
          </w:tbl>
          <w:p w14:paraId="748F2C68" w14:textId="77777777" w:rsidR="00466FF7" w:rsidRDefault="00466FF7"/>
        </w:tc>
      </w:tr>
      <w:tr w:rsidR="00466FF7" w14:paraId="17AA6520" w14:textId="77777777">
        <w:trPr>
          <w:cantSplit/>
          <w:trHeight w:val="359"/>
        </w:trPr>
        <w:tc>
          <w:tcPr>
            <w:tcW w:w="11250" w:type="dxa"/>
            <w:gridSpan w:val="14"/>
            <w:tcBorders>
              <w:top w:val="single" w:sz="4" w:space="0" w:color="auto"/>
              <w:bottom w:val="single" w:sz="4" w:space="0" w:color="auto"/>
            </w:tcBorders>
          </w:tcPr>
          <w:p w14:paraId="3E3F263A" w14:textId="77777777" w:rsidR="00466FF7" w:rsidRDefault="00466FF7">
            <w:pPr>
              <w:rPr>
                <w:rFonts w:ascii="Times New Roman" w:hAnsi="Times New Roman"/>
              </w:rPr>
            </w:pPr>
          </w:p>
        </w:tc>
      </w:tr>
      <w:tr w:rsidR="00466FF7" w14:paraId="47E4CCFE" w14:textId="77777777">
        <w:trPr>
          <w:cantSplit/>
          <w:trHeight w:val="89"/>
        </w:trPr>
        <w:tc>
          <w:tcPr>
            <w:tcW w:w="11250" w:type="dxa"/>
            <w:gridSpan w:val="14"/>
            <w:tcBorders>
              <w:top w:val="single" w:sz="4" w:space="0" w:color="auto"/>
              <w:left w:val="single" w:sz="6" w:space="0" w:color="auto"/>
              <w:right w:val="single" w:sz="6" w:space="0" w:color="auto"/>
            </w:tcBorders>
          </w:tcPr>
          <w:p w14:paraId="7EF63F3C" w14:textId="77777777" w:rsidR="00466FF7" w:rsidRDefault="00466FF7">
            <w:pPr>
              <w:pStyle w:val="Heading4"/>
              <w:spacing w:before="0" w:after="0"/>
              <w:jc w:val="center"/>
              <w:rPr>
                <w:rFonts w:ascii="Times New Roman" w:hAnsi="Times New Roman"/>
                <w:sz w:val="20"/>
              </w:rPr>
            </w:pPr>
          </w:p>
        </w:tc>
      </w:tr>
      <w:tr w:rsidR="00466FF7" w14:paraId="7CA1E611" w14:textId="77777777">
        <w:trPr>
          <w:cantSplit/>
          <w:trHeight w:val="40"/>
        </w:trPr>
        <w:tc>
          <w:tcPr>
            <w:tcW w:w="1800" w:type="dxa"/>
            <w:tcBorders>
              <w:top w:val="single" w:sz="6" w:space="0" w:color="auto"/>
              <w:left w:val="single" w:sz="6" w:space="0" w:color="auto"/>
            </w:tcBorders>
            <w:shd w:val="clear" w:color="auto" w:fill="000000"/>
          </w:tcPr>
          <w:p w14:paraId="2F991134" w14:textId="77777777" w:rsidR="00466FF7" w:rsidRDefault="00466FF7">
            <w:pPr>
              <w:rPr>
                <w:rFonts w:ascii="Times New Roman" w:hAnsi="Times New Roman"/>
                <w:b/>
                <w:bCs/>
              </w:rPr>
            </w:pPr>
            <w:r>
              <w:rPr>
                <w:rFonts w:ascii="Times New Roman" w:hAnsi="Times New Roman"/>
                <w:b/>
                <w:bCs/>
              </w:rPr>
              <w:t>Contaminant</w:t>
            </w:r>
          </w:p>
        </w:tc>
        <w:tc>
          <w:tcPr>
            <w:tcW w:w="990" w:type="dxa"/>
            <w:gridSpan w:val="2"/>
            <w:tcBorders>
              <w:top w:val="single" w:sz="6" w:space="0" w:color="auto"/>
              <w:left w:val="single" w:sz="6" w:space="0" w:color="auto"/>
            </w:tcBorders>
            <w:shd w:val="clear" w:color="auto" w:fill="000000"/>
          </w:tcPr>
          <w:p w14:paraId="1E35C512" w14:textId="77777777" w:rsidR="00466FF7" w:rsidRDefault="00466FF7">
            <w:pPr>
              <w:jc w:val="center"/>
              <w:rPr>
                <w:rFonts w:ascii="Times New Roman" w:hAnsi="Times New Roman"/>
                <w:b/>
                <w:bCs/>
              </w:rPr>
            </w:pPr>
            <w:r>
              <w:rPr>
                <w:rFonts w:ascii="Times New Roman" w:hAnsi="Times New Roman"/>
                <w:b/>
                <w:bCs/>
              </w:rPr>
              <w:t>Violation</w:t>
            </w:r>
          </w:p>
          <w:p w14:paraId="0FD5FA77" w14:textId="77777777" w:rsidR="00466FF7" w:rsidRDefault="00466FF7">
            <w:pPr>
              <w:jc w:val="center"/>
              <w:rPr>
                <w:rFonts w:ascii="Times New Roman" w:hAnsi="Times New Roman"/>
                <w:b/>
                <w:bCs/>
              </w:rPr>
            </w:pPr>
            <w:r>
              <w:rPr>
                <w:rFonts w:ascii="Times New Roman" w:hAnsi="Times New Roman"/>
                <w:b/>
                <w:bCs/>
              </w:rPr>
              <w:t>Y/N</w:t>
            </w:r>
          </w:p>
        </w:tc>
        <w:tc>
          <w:tcPr>
            <w:tcW w:w="990" w:type="dxa"/>
            <w:gridSpan w:val="2"/>
            <w:tcBorders>
              <w:top w:val="single" w:sz="6" w:space="0" w:color="auto"/>
              <w:left w:val="single" w:sz="6" w:space="0" w:color="auto"/>
            </w:tcBorders>
            <w:shd w:val="clear" w:color="auto" w:fill="000000"/>
          </w:tcPr>
          <w:p w14:paraId="1EF6602E" w14:textId="77777777" w:rsidR="00466FF7" w:rsidRDefault="00466FF7">
            <w:pPr>
              <w:jc w:val="center"/>
              <w:rPr>
                <w:rFonts w:ascii="Times New Roman" w:hAnsi="Times New Roman"/>
                <w:b/>
                <w:bCs/>
              </w:rPr>
            </w:pPr>
            <w:r>
              <w:rPr>
                <w:rFonts w:ascii="Times New Roman" w:hAnsi="Times New Roman"/>
                <w:b/>
                <w:bCs/>
              </w:rPr>
              <w:t xml:space="preserve">Level </w:t>
            </w:r>
          </w:p>
          <w:p w14:paraId="6CD479FC" w14:textId="77777777" w:rsidR="00466FF7" w:rsidRDefault="00466FF7">
            <w:pPr>
              <w:jc w:val="center"/>
              <w:rPr>
                <w:rFonts w:ascii="Times New Roman" w:hAnsi="Times New Roman"/>
                <w:b/>
                <w:bCs/>
              </w:rPr>
            </w:pPr>
            <w:r>
              <w:rPr>
                <w:rFonts w:ascii="Times New Roman" w:hAnsi="Times New Roman"/>
                <w:b/>
                <w:bCs/>
              </w:rPr>
              <w:t>Detected</w:t>
            </w:r>
          </w:p>
        </w:tc>
        <w:tc>
          <w:tcPr>
            <w:tcW w:w="1440" w:type="dxa"/>
            <w:gridSpan w:val="2"/>
            <w:tcBorders>
              <w:top w:val="single" w:sz="6" w:space="0" w:color="auto"/>
              <w:left w:val="single" w:sz="6" w:space="0" w:color="auto"/>
            </w:tcBorders>
            <w:shd w:val="clear" w:color="auto" w:fill="000000"/>
          </w:tcPr>
          <w:p w14:paraId="2E589802" w14:textId="77777777" w:rsidR="00466FF7" w:rsidRDefault="00466FF7">
            <w:pPr>
              <w:jc w:val="center"/>
              <w:rPr>
                <w:rFonts w:ascii="Times New Roman" w:hAnsi="Times New Roman"/>
                <w:b/>
                <w:bCs/>
              </w:rPr>
            </w:pPr>
            <w:r>
              <w:rPr>
                <w:rFonts w:ascii="Times New Roman" w:hAnsi="Times New Roman"/>
                <w:b/>
                <w:bCs/>
              </w:rPr>
              <w:t>Unit</w:t>
            </w:r>
          </w:p>
          <w:p w14:paraId="17CC4817" w14:textId="77777777" w:rsidR="00466FF7" w:rsidRDefault="00466FF7">
            <w:pPr>
              <w:jc w:val="center"/>
              <w:rPr>
                <w:rFonts w:ascii="Times New Roman" w:hAnsi="Times New Roman"/>
                <w:b/>
                <w:bCs/>
              </w:rPr>
            </w:pPr>
            <w:r>
              <w:rPr>
                <w:rFonts w:ascii="Times New Roman" w:hAnsi="Times New Roman"/>
                <w:b/>
                <w:bCs/>
              </w:rPr>
              <w:t>Measurement</w:t>
            </w:r>
          </w:p>
        </w:tc>
        <w:tc>
          <w:tcPr>
            <w:tcW w:w="900" w:type="dxa"/>
            <w:gridSpan w:val="2"/>
            <w:tcBorders>
              <w:top w:val="single" w:sz="6" w:space="0" w:color="auto"/>
              <w:left w:val="single" w:sz="6" w:space="0" w:color="auto"/>
            </w:tcBorders>
            <w:shd w:val="clear" w:color="auto" w:fill="000000"/>
          </w:tcPr>
          <w:p w14:paraId="12F65926" w14:textId="77777777" w:rsidR="00466FF7" w:rsidRDefault="00466FF7">
            <w:pPr>
              <w:rPr>
                <w:rFonts w:ascii="Times New Roman" w:hAnsi="Times New Roman"/>
                <w:b/>
                <w:bCs/>
              </w:rPr>
            </w:pPr>
            <w:r>
              <w:rPr>
                <w:rFonts w:ascii="Times New Roman" w:hAnsi="Times New Roman"/>
                <w:b/>
                <w:bCs/>
              </w:rPr>
              <w:t>MCLG</w:t>
            </w:r>
          </w:p>
        </w:tc>
        <w:tc>
          <w:tcPr>
            <w:tcW w:w="810" w:type="dxa"/>
            <w:gridSpan w:val="2"/>
            <w:tcBorders>
              <w:top w:val="single" w:sz="6" w:space="0" w:color="auto"/>
              <w:left w:val="single" w:sz="6" w:space="0" w:color="auto"/>
              <w:right w:val="single" w:sz="4" w:space="0" w:color="auto"/>
            </w:tcBorders>
            <w:shd w:val="clear" w:color="auto" w:fill="000000"/>
          </w:tcPr>
          <w:p w14:paraId="0FC6C287" w14:textId="77777777" w:rsidR="00466FF7" w:rsidRDefault="00466FF7">
            <w:pPr>
              <w:jc w:val="center"/>
              <w:rPr>
                <w:rFonts w:ascii="Times New Roman" w:hAnsi="Times New Roman"/>
                <w:b/>
                <w:bCs/>
              </w:rPr>
            </w:pPr>
            <w:r>
              <w:rPr>
                <w:rFonts w:ascii="Times New Roman" w:hAnsi="Times New Roman"/>
                <w:b/>
                <w:bCs/>
              </w:rPr>
              <w:t>MCL</w:t>
            </w:r>
          </w:p>
        </w:tc>
        <w:tc>
          <w:tcPr>
            <w:tcW w:w="1080" w:type="dxa"/>
            <w:gridSpan w:val="2"/>
            <w:tcBorders>
              <w:top w:val="single" w:sz="6" w:space="0" w:color="auto"/>
              <w:left w:val="single" w:sz="4" w:space="0" w:color="auto"/>
            </w:tcBorders>
            <w:shd w:val="clear" w:color="auto" w:fill="000000"/>
          </w:tcPr>
          <w:p w14:paraId="57215F9A" w14:textId="77777777" w:rsidR="00466FF7" w:rsidRDefault="00466FF7">
            <w:pPr>
              <w:jc w:val="center"/>
              <w:rPr>
                <w:rFonts w:ascii="Times New Roman" w:hAnsi="Times New Roman"/>
                <w:b/>
                <w:bCs/>
              </w:rPr>
            </w:pPr>
            <w:r>
              <w:rPr>
                <w:rFonts w:ascii="Times New Roman" w:hAnsi="Times New Roman"/>
                <w:b/>
                <w:bCs/>
              </w:rPr>
              <w:t>90</w:t>
            </w:r>
            <w:r>
              <w:rPr>
                <w:rFonts w:ascii="Times New Roman" w:hAnsi="Times New Roman"/>
                <w:b/>
                <w:bCs/>
                <w:vertAlign w:val="superscript"/>
              </w:rPr>
              <w:t>th</w:t>
            </w:r>
          </w:p>
          <w:p w14:paraId="365D7761" w14:textId="77777777" w:rsidR="00466FF7" w:rsidRDefault="00466FF7">
            <w:pPr>
              <w:jc w:val="center"/>
              <w:rPr>
                <w:rFonts w:ascii="Times New Roman" w:hAnsi="Times New Roman"/>
                <w:b/>
                <w:bCs/>
              </w:rPr>
            </w:pPr>
            <w:r>
              <w:rPr>
                <w:rFonts w:ascii="Times New Roman" w:hAnsi="Times New Roman"/>
                <w:b/>
                <w:bCs/>
              </w:rPr>
              <w:t>Percentile</w:t>
            </w:r>
          </w:p>
        </w:tc>
        <w:tc>
          <w:tcPr>
            <w:tcW w:w="3240" w:type="dxa"/>
            <w:tcBorders>
              <w:top w:val="single" w:sz="6" w:space="0" w:color="auto"/>
              <w:left w:val="single" w:sz="6" w:space="0" w:color="auto"/>
              <w:right w:val="single" w:sz="6" w:space="0" w:color="auto"/>
            </w:tcBorders>
            <w:shd w:val="clear" w:color="auto" w:fill="000000"/>
          </w:tcPr>
          <w:p w14:paraId="3AB99550" w14:textId="77777777" w:rsidR="00466FF7" w:rsidRDefault="00466FF7">
            <w:pPr>
              <w:rPr>
                <w:rFonts w:ascii="Times New Roman" w:hAnsi="Times New Roman"/>
                <w:b/>
                <w:bCs/>
              </w:rPr>
            </w:pPr>
            <w:r>
              <w:rPr>
                <w:rFonts w:ascii="Times New Roman" w:hAnsi="Times New Roman"/>
                <w:b/>
                <w:bCs/>
              </w:rPr>
              <w:t>Likely Source of Contamination</w:t>
            </w:r>
          </w:p>
        </w:tc>
      </w:tr>
      <w:tr w:rsidR="00466FF7" w14:paraId="79B90739" w14:textId="77777777">
        <w:trPr>
          <w:cantSplit/>
          <w:trHeight w:val="1425"/>
        </w:trPr>
        <w:tc>
          <w:tcPr>
            <w:tcW w:w="11250" w:type="dxa"/>
            <w:gridSpan w:val="14"/>
            <w:tcBorders>
              <w:top w:val="single" w:sz="6" w:space="0" w:color="auto"/>
              <w:left w:val="single" w:sz="6" w:space="0" w:color="auto"/>
              <w:bottom w:val="single" w:sz="4" w:space="0" w:color="auto"/>
              <w:right w:val="single" w:sz="6" w:space="0" w:color="auto"/>
            </w:tcBorders>
          </w:tcPr>
          <w:p w14:paraId="6A04095E" w14:textId="77777777" w:rsidR="00466FF7" w:rsidRDefault="00466FF7">
            <w:pPr>
              <w:pStyle w:val="Heading4"/>
              <w:spacing w:before="0" w:after="0"/>
              <w:jc w:val="center"/>
              <w:rPr>
                <w:rFonts w:ascii="Times New Roman" w:hAnsi="Times New Roman"/>
                <w:sz w:val="20"/>
              </w:rPr>
            </w:pPr>
            <w:r>
              <w:rPr>
                <w:rFonts w:ascii="Times New Roman" w:hAnsi="Times New Roman"/>
                <w:sz w:val="20"/>
              </w:rPr>
              <w:t>Lead and Copper</w:t>
            </w:r>
          </w:p>
          <w:tbl>
            <w:tblPr>
              <w:tblW w:w="110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990"/>
              <w:gridCol w:w="990"/>
              <w:gridCol w:w="1440"/>
              <w:gridCol w:w="900"/>
              <w:gridCol w:w="810"/>
              <w:gridCol w:w="1080"/>
              <w:gridCol w:w="3106"/>
            </w:tblGrid>
            <w:tr w:rsidR="00466FF7" w14:paraId="5C579097" w14:textId="77777777">
              <w:trPr>
                <w:trHeight w:val="154"/>
              </w:trPr>
              <w:tc>
                <w:tcPr>
                  <w:tcW w:w="1693" w:type="dxa"/>
                </w:tcPr>
                <w:p w14:paraId="37E84A45"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Copper</w:t>
                  </w:r>
                  <w:r w:rsidR="00FB3485">
                    <w:rPr>
                      <w:rFonts w:ascii="Times New Roman" w:hAnsi="Times New Roman"/>
                      <w:b w:val="0"/>
                      <w:bCs/>
                      <w:sz w:val="16"/>
                    </w:rPr>
                    <w:t xml:space="preserve"> (10/02/2021</w:t>
                  </w:r>
                  <w:r w:rsidR="00FE25AC">
                    <w:rPr>
                      <w:rFonts w:ascii="Times New Roman" w:hAnsi="Times New Roman"/>
                      <w:b w:val="0"/>
                      <w:bCs/>
                      <w:sz w:val="16"/>
                    </w:rPr>
                    <w:t>)</w:t>
                  </w:r>
                </w:p>
                <w:p w14:paraId="6575FADA" w14:textId="77777777" w:rsidR="00466FF7" w:rsidRDefault="00466FF7">
                  <w:pPr>
                    <w:rPr>
                      <w:sz w:val="16"/>
                    </w:rPr>
                  </w:pPr>
                  <w:r>
                    <w:rPr>
                      <w:sz w:val="16"/>
                    </w:rPr>
                    <w:t xml:space="preserve"> </w:t>
                  </w:r>
                </w:p>
              </w:tc>
              <w:tc>
                <w:tcPr>
                  <w:tcW w:w="990" w:type="dxa"/>
                </w:tcPr>
                <w:p w14:paraId="7A256977"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990" w:type="dxa"/>
                </w:tcPr>
                <w:p w14:paraId="084BE622" w14:textId="77777777" w:rsidR="00466FF7" w:rsidRDefault="00286B25">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0.13-0.30</w:t>
                  </w:r>
                </w:p>
                <w:p w14:paraId="62C8490B" w14:textId="77777777" w:rsidR="00466FF7" w:rsidRDefault="00466FF7">
                  <w:pPr>
                    <w:jc w:val="center"/>
                    <w:rPr>
                      <w:rFonts w:ascii="Times New Roman" w:hAnsi="Times New Roman"/>
                      <w:sz w:val="16"/>
                    </w:rPr>
                  </w:pPr>
                </w:p>
              </w:tc>
              <w:tc>
                <w:tcPr>
                  <w:tcW w:w="1440" w:type="dxa"/>
                </w:tcPr>
                <w:p w14:paraId="38A708A8" w14:textId="77777777" w:rsidR="00466FF7" w:rsidRDefault="00ED2BD6">
                  <w:pPr>
                    <w:pStyle w:val="Heading4"/>
                    <w:spacing w:before="0" w:after="0"/>
                    <w:jc w:val="center"/>
                    <w:rPr>
                      <w:rFonts w:ascii="Times New Roman" w:hAnsi="Times New Roman"/>
                      <w:b w:val="0"/>
                      <w:bCs/>
                      <w:sz w:val="16"/>
                    </w:rPr>
                  </w:pPr>
                  <w:r>
                    <w:rPr>
                      <w:rFonts w:ascii="Times New Roman" w:hAnsi="Times New Roman"/>
                      <w:b w:val="0"/>
                      <w:bCs/>
                      <w:sz w:val="16"/>
                    </w:rPr>
                    <w:t>ppm</w:t>
                  </w:r>
                </w:p>
              </w:tc>
              <w:tc>
                <w:tcPr>
                  <w:tcW w:w="900" w:type="dxa"/>
                </w:tcPr>
                <w:p w14:paraId="7B03F0D1" w14:textId="77777777" w:rsidR="00466FF7" w:rsidRDefault="00466FF7">
                  <w:pPr>
                    <w:pStyle w:val="Heading4"/>
                    <w:spacing w:before="0" w:after="0"/>
                    <w:jc w:val="center"/>
                    <w:rPr>
                      <w:rFonts w:ascii="Times New Roman" w:hAnsi="Times New Roman"/>
                      <w:b w:val="0"/>
                      <w:bCs/>
                      <w:sz w:val="16"/>
                      <w:u w:val="single"/>
                    </w:rPr>
                  </w:pPr>
                  <w:r>
                    <w:rPr>
                      <w:rFonts w:ascii="Times New Roman" w:hAnsi="Times New Roman"/>
                      <w:b w:val="0"/>
                      <w:bCs/>
                      <w:sz w:val="16"/>
                      <w:u w:val="single"/>
                    </w:rPr>
                    <w:t>AL</w:t>
                  </w:r>
                </w:p>
                <w:p w14:paraId="613A6F52" w14:textId="77777777" w:rsidR="00466FF7" w:rsidRDefault="00ED2BD6">
                  <w:pPr>
                    <w:jc w:val="center"/>
                  </w:pPr>
                  <w:r>
                    <w:rPr>
                      <w:sz w:val="16"/>
                    </w:rPr>
                    <w:t>1.3</w:t>
                  </w:r>
                </w:p>
              </w:tc>
              <w:tc>
                <w:tcPr>
                  <w:tcW w:w="810" w:type="dxa"/>
                </w:tcPr>
                <w:p w14:paraId="19CD7E20" w14:textId="77777777" w:rsidR="00466FF7" w:rsidRDefault="00466FF7">
                  <w:pPr>
                    <w:pStyle w:val="Heading4"/>
                    <w:spacing w:before="0" w:after="0"/>
                    <w:jc w:val="center"/>
                    <w:rPr>
                      <w:rFonts w:ascii="Times New Roman" w:hAnsi="Times New Roman"/>
                      <w:b w:val="0"/>
                      <w:bCs/>
                      <w:sz w:val="16"/>
                      <w:u w:val="single"/>
                    </w:rPr>
                  </w:pPr>
                  <w:r>
                    <w:rPr>
                      <w:rFonts w:ascii="Times New Roman" w:hAnsi="Times New Roman"/>
                      <w:b w:val="0"/>
                      <w:bCs/>
                      <w:sz w:val="16"/>
                      <w:u w:val="single"/>
                    </w:rPr>
                    <w:t>AL</w:t>
                  </w:r>
                </w:p>
                <w:p w14:paraId="7B6C4339" w14:textId="77777777" w:rsidR="00466FF7" w:rsidRDefault="00ED2BD6">
                  <w:pPr>
                    <w:jc w:val="center"/>
                  </w:pPr>
                  <w:r>
                    <w:rPr>
                      <w:sz w:val="16"/>
                    </w:rPr>
                    <w:t>1.3</w:t>
                  </w:r>
                </w:p>
              </w:tc>
              <w:tc>
                <w:tcPr>
                  <w:tcW w:w="1080" w:type="dxa"/>
                </w:tcPr>
                <w:p w14:paraId="035BEB5B" w14:textId="77777777" w:rsidR="00466FF7" w:rsidRDefault="00FB3485">
                  <w:pPr>
                    <w:widowControl/>
                    <w:jc w:val="center"/>
                    <w:rPr>
                      <w:bCs/>
                      <w:sz w:val="16"/>
                    </w:rPr>
                  </w:pPr>
                  <w:r>
                    <w:rPr>
                      <w:bCs/>
                      <w:sz w:val="16"/>
                    </w:rPr>
                    <w:t>0.154</w:t>
                  </w:r>
                </w:p>
                <w:p w14:paraId="7860A918" w14:textId="77777777" w:rsidR="00466FF7" w:rsidRDefault="00466FF7">
                  <w:pPr>
                    <w:jc w:val="center"/>
                    <w:rPr>
                      <w:bCs/>
                      <w:sz w:val="16"/>
                    </w:rPr>
                  </w:pPr>
                </w:p>
              </w:tc>
              <w:tc>
                <w:tcPr>
                  <w:tcW w:w="3106" w:type="dxa"/>
                </w:tcPr>
                <w:p w14:paraId="2F43EFE9"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Corrosion of household plumbing systems; erosion of natural deposits</w:t>
                  </w:r>
                </w:p>
              </w:tc>
            </w:tr>
            <w:tr w:rsidR="00466FF7" w14:paraId="31ECBEDA" w14:textId="77777777">
              <w:trPr>
                <w:trHeight w:val="680"/>
              </w:trPr>
              <w:tc>
                <w:tcPr>
                  <w:tcW w:w="1693" w:type="dxa"/>
                </w:tcPr>
                <w:p w14:paraId="2652CD9E"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Lead</w:t>
                  </w:r>
                  <w:r w:rsidR="00FB3485">
                    <w:rPr>
                      <w:rFonts w:ascii="Times New Roman" w:hAnsi="Times New Roman"/>
                      <w:b w:val="0"/>
                      <w:bCs/>
                      <w:sz w:val="16"/>
                    </w:rPr>
                    <w:t xml:space="preserve"> (10/02/2021</w:t>
                  </w:r>
                  <w:r w:rsidR="00FE25AC">
                    <w:rPr>
                      <w:rFonts w:ascii="Times New Roman" w:hAnsi="Times New Roman"/>
                      <w:b w:val="0"/>
                      <w:bCs/>
                      <w:sz w:val="16"/>
                    </w:rPr>
                    <w:t>)</w:t>
                  </w:r>
                </w:p>
                <w:p w14:paraId="51A6FB4B" w14:textId="77777777" w:rsidR="00466FF7" w:rsidRDefault="00466FF7">
                  <w:pPr>
                    <w:rPr>
                      <w:sz w:val="16"/>
                    </w:rPr>
                  </w:pPr>
                </w:p>
              </w:tc>
              <w:tc>
                <w:tcPr>
                  <w:tcW w:w="990" w:type="dxa"/>
                </w:tcPr>
                <w:p w14:paraId="0E033E5F"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N</w:t>
                  </w:r>
                </w:p>
              </w:tc>
              <w:tc>
                <w:tcPr>
                  <w:tcW w:w="990" w:type="dxa"/>
                </w:tcPr>
                <w:p w14:paraId="2D7C78FC" w14:textId="77777777" w:rsidR="00466FF7" w:rsidRDefault="00286B25">
                  <w:pPr>
                    <w:pStyle w:val="Heading4"/>
                    <w:spacing w:before="0" w:after="0"/>
                    <w:jc w:val="center"/>
                    <w:rPr>
                      <w:rFonts w:ascii="Times New Roman" w:hAnsi="Times New Roman"/>
                      <w:b w:val="0"/>
                      <w:bCs/>
                      <w:color w:val="000000"/>
                      <w:sz w:val="16"/>
                    </w:rPr>
                  </w:pPr>
                  <w:r>
                    <w:rPr>
                      <w:rFonts w:ascii="Times New Roman" w:hAnsi="Times New Roman"/>
                      <w:b w:val="0"/>
                      <w:bCs/>
                      <w:color w:val="000000"/>
                      <w:sz w:val="16"/>
                    </w:rPr>
                    <w:t>0.1-0.12</w:t>
                  </w:r>
                </w:p>
                <w:p w14:paraId="1B3A3769" w14:textId="77777777" w:rsidR="00466FF7" w:rsidRDefault="00466FF7">
                  <w:pPr>
                    <w:jc w:val="center"/>
                    <w:rPr>
                      <w:rFonts w:ascii="Times New Roman" w:hAnsi="Times New Roman"/>
                      <w:sz w:val="16"/>
                    </w:rPr>
                  </w:pPr>
                </w:p>
              </w:tc>
              <w:tc>
                <w:tcPr>
                  <w:tcW w:w="1440" w:type="dxa"/>
                </w:tcPr>
                <w:p w14:paraId="236C8526" w14:textId="77777777" w:rsidR="00466FF7" w:rsidRDefault="00466FF7">
                  <w:pPr>
                    <w:pStyle w:val="Heading4"/>
                    <w:spacing w:before="0" w:after="0"/>
                    <w:jc w:val="center"/>
                    <w:rPr>
                      <w:rFonts w:ascii="Times New Roman" w:hAnsi="Times New Roman"/>
                      <w:b w:val="0"/>
                      <w:bCs/>
                      <w:sz w:val="16"/>
                    </w:rPr>
                  </w:pPr>
                  <w:r>
                    <w:rPr>
                      <w:rFonts w:ascii="Times New Roman" w:hAnsi="Times New Roman"/>
                      <w:b w:val="0"/>
                      <w:bCs/>
                      <w:sz w:val="16"/>
                    </w:rPr>
                    <w:t>ppb</w:t>
                  </w:r>
                </w:p>
              </w:tc>
              <w:tc>
                <w:tcPr>
                  <w:tcW w:w="900" w:type="dxa"/>
                </w:tcPr>
                <w:p w14:paraId="153CB9A8" w14:textId="77777777" w:rsidR="00466FF7" w:rsidRDefault="00466FF7">
                  <w:pPr>
                    <w:pStyle w:val="Heading4"/>
                    <w:spacing w:before="0" w:after="0"/>
                    <w:jc w:val="center"/>
                    <w:rPr>
                      <w:rFonts w:ascii="Times New Roman" w:hAnsi="Times New Roman"/>
                      <w:b w:val="0"/>
                      <w:bCs/>
                      <w:sz w:val="16"/>
                      <w:u w:val="single"/>
                    </w:rPr>
                  </w:pPr>
                  <w:r>
                    <w:rPr>
                      <w:rFonts w:ascii="Times New Roman" w:hAnsi="Times New Roman"/>
                      <w:b w:val="0"/>
                      <w:bCs/>
                      <w:sz w:val="16"/>
                      <w:u w:val="single"/>
                    </w:rPr>
                    <w:t>AL</w:t>
                  </w:r>
                </w:p>
                <w:p w14:paraId="55AB1402" w14:textId="77777777" w:rsidR="00466FF7" w:rsidRDefault="00286B25">
                  <w:pPr>
                    <w:jc w:val="center"/>
                    <w:rPr>
                      <w:rFonts w:ascii="Times New Roman" w:hAnsi="Times New Roman"/>
                      <w:sz w:val="16"/>
                    </w:rPr>
                  </w:pPr>
                  <w:r>
                    <w:rPr>
                      <w:rFonts w:ascii="Times New Roman" w:hAnsi="Times New Roman"/>
                      <w:sz w:val="16"/>
                    </w:rPr>
                    <w:t>0</w:t>
                  </w:r>
                </w:p>
              </w:tc>
              <w:tc>
                <w:tcPr>
                  <w:tcW w:w="810" w:type="dxa"/>
                </w:tcPr>
                <w:p w14:paraId="1F2B707D" w14:textId="77777777" w:rsidR="00466FF7" w:rsidRDefault="00466FF7">
                  <w:pPr>
                    <w:pStyle w:val="Heading4"/>
                    <w:spacing w:before="0" w:after="0"/>
                    <w:jc w:val="center"/>
                    <w:rPr>
                      <w:rFonts w:ascii="Times New Roman" w:hAnsi="Times New Roman"/>
                      <w:b w:val="0"/>
                      <w:bCs/>
                      <w:sz w:val="16"/>
                      <w:u w:val="single"/>
                    </w:rPr>
                  </w:pPr>
                  <w:r>
                    <w:rPr>
                      <w:rFonts w:ascii="Times New Roman" w:hAnsi="Times New Roman"/>
                      <w:b w:val="0"/>
                      <w:bCs/>
                      <w:sz w:val="16"/>
                      <w:u w:val="single"/>
                    </w:rPr>
                    <w:t>AL</w:t>
                  </w:r>
                </w:p>
                <w:p w14:paraId="60872421" w14:textId="77777777" w:rsidR="00466FF7" w:rsidRDefault="00466FF7">
                  <w:pPr>
                    <w:jc w:val="center"/>
                    <w:rPr>
                      <w:rFonts w:ascii="Times New Roman" w:hAnsi="Times New Roman"/>
                      <w:sz w:val="16"/>
                    </w:rPr>
                  </w:pPr>
                  <w:r>
                    <w:rPr>
                      <w:rFonts w:ascii="Times New Roman" w:hAnsi="Times New Roman"/>
                      <w:sz w:val="16"/>
                    </w:rPr>
                    <w:t>15</w:t>
                  </w:r>
                </w:p>
              </w:tc>
              <w:tc>
                <w:tcPr>
                  <w:tcW w:w="1080" w:type="dxa"/>
                </w:tcPr>
                <w:p w14:paraId="3B81F316" w14:textId="77777777" w:rsidR="00466FF7" w:rsidRDefault="00466FF7">
                  <w:pPr>
                    <w:widowControl/>
                    <w:jc w:val="center"/>
                    <w:rPr>
                      <w:rFonts w:ascii="Times New Roman" w:hAnsi="Times New Roman"/>
                      <w:bCs/>
                      <w:sz w:val="16"/>
                    </w:rPr>
                  </w:pPr>
                </w:p>
                <w:p w14:paraId="03575874" w14:textId="77777777" w:rsidR="00466FF7" w:rsidRDefault="00FB3485">
                  <w:pPr>
                    <w:jc w:val="center"/>
                    <w:rPr>
                      <w:rFonts w:ascii="Times New Roman" w:hAnsi="Times New Roman"/>
                      <w:bCs/>
                      <w:sz w:val="16"/>
                    </w:rPr>
                  </w:pPr>
                  <w:r>
                    <w:rPr>
                      <w:rFonts w:ascii="Times New Roman" w:hAnsi="Times New Roman"/>
                      <w:bCs/>
                      <w:sz w:val="16"/>
                    </w:rPr>
                    <w:t>1.85</w:t>
                  </w:r>
                </w:p>
              </w:tc>
              <w:tc>
                <w:tcPr>
                  <w:tcW w:w="3106" w:type="dxa"/>
                </w:tcPr>
                <w:p w14:paraId="48E91C3A" w14:textId="77777777" w:rsidR="00466FF7" w:rsidRDefault="00466FF7">
                  <w:pPr>
                    <w:pStyle w:val="Heading4"/>
                    <w:spacing w:before="0" w:after="0"/>
                    <w:rPr>
                      <w:rFonts w:ascii="Times New Roman" w:hAnsi="Times New Roman"/>
                      <w:b w:val="0"/>
                      <w:bCs/>
                      <w:sz w:val="16"/>
                    </w:rPr>
                  </w:pPr>
                  <w:r>
                    <w:rPr>
                      <w:rFonts w:ascii="Times New Roman" w:hAnsi="Times New Roman"/>
                      <w:b w:val="0"/>
                      <w:bCs/>
                      <w:sz w:val="16"/>
                    </w:rPr>
                    <w:t>Corrosion of household plumbing systems; erosion of natural deposits</w:t>
                  </w:r>
                </w:p>
              </w:tc>
            </w:tr>
          </w:tbl>
          <w:p w14:paraId="62628C9B" w14:textId="77777777" w:rsidR="00466FF7" w:rsidRDefault="00466FF7"/>
        </w:tc>
      </w:tr>
    </w:tbl>
    <w:p w14:paraId="4A570BA5" w14:textId="77777777" w:rsidR="00466FF7" w:rsidRDefault="00466FF7">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rPr>
      </w:pPr>
    </w:p>
    <w:p w14:paraId="08668F30" w14:textId="77777777" w:rsidR="00466FF7" w:rsidRDefault="00466FF7">
      <w:pPr>
        <w:pStyle w:val="BodyText2"/>
        <w:tabs>
          <w:tab w:val="left" w:pos="9270"/>
        </w:tabs>
        <w:rPr>
          <w:color w:val="FFFFFF"/>
          <w:highlight w:val="black"/>
        </w:rPr>
      </w:pPr>
      <w:r>
        <w:rPr>
          <w:color w:val="FFFFFF"/>
          <w:highlight w:val="black"/>
        </w:rPr>
        <w:t>Containment</w:t>
      </w:r>
      <w:r>
        <w:rPr>
          <w:color w:val="FFFFFF"/>
          <w:highlight w:val="black"/>
        </w:rPr>
        <w:tab/>
        <w:t>Violation</w:t>
      </w:r>
      <w:r>
        <w:rPr>
          <w:color w:val="FFFFFF"/>
          <w:highlight w:val="black"/>
        </w:rPr>
        <w:tab/>
        <w:t xml:space="preserve">Level </w:t>
      </w:r>
      <w:r>
        <w:rPr>
          <w:color w:val="FFFFFF"/>
          <w:highlight w:val="black"/>
        </w:rPr>
        <w:tab/>
        <w:t>Unit</w:t>
      </w:r>
      <w:r>
        <w:rPr>
          <w:color w:val="FFFFFF"/>
          <w:highlight w:val="black"/>
        </w:rPr>
        <w:tab/>
      </w:r>
      <w:r>
        <w:rPr>
          <w:color w:val="FFFFFF"/>
          <w:highlight w:val="black"/>
        </w:rPr>
        <w:tab/>
        <w:t>MCLG</w:t>
      </w:r>
      <w:r>
        <w:rPr>
          <w:color w:val="FFFFFF"/>
          <w:highlight w:val="black"/>
        </w:rPr>
        <w:tab/>
        <w:t>MCL</w:t>
      </w:r>
      <w:r>
        <w:rPr>
          <w:color w:val="FFFFFF"/>
          <w:highlight w:val="black"/>
        </w:rPr>
        <w:tab/>
        <w:t>Likely Source of Contamination</w:t>
      </w:r>
    </w:p>
    <w:p w14:paraId="618FDA89" w14:textId="77777777" w:rsidR="00466FF7" w:rsidRDefault="00466FF7">
      <w:pPr>
        <w:pStyle w:val="BodyText2"/>
        <w:tabs>
          <w:tab w:val="left" w:pos="9270"/>
        </w:tabs>
        <w:rPr>
          <w:color w:val="FFFFFF"/>
        </w:rPr>
      </w:pPr>
      <w:r>
        <w:rPr>
          <w:color w:val="FFFFFF"/>
          <w:highlight w:val="black"/>
        </w:rPr>
        <w:tab/>
      </w:r>
      <w:r>
        <w:rPr>
          <w:color w:val="FFFFFF"/>
          <w:highlight w:val="black"/>
        </w:rPr>
        <w:tab/>
      </w:r>
      <w:r>
        <w:rPr>
          <w:color w:val="FFFFFF"/>
          <w:highlight w:val="black"/>
        </w:rPr>
        <w:tab/>
        <w:t>Detected</w:t>
      </w:r>
      <w:r>
        <w:rPr>
          <w:color w:val="FFFFFF"/>
          <w:highlight w:val="black"/>
        </w:rPr>
        <w:tab/>
      </w:r>
      <w:r w:rsidR="004219DB">
        <w:rPr>
          <w:color w:val="FFFFFF"/>
          <w:highlight w:val="black"/>
        </w:rPr>
        <w:t>Measurement</w:t>
      </w:r>
      <w:r>
        <w:rPr>
          <w:color w:val="FFFFFF"/>
        </w:rPr>
        <w:t xml:space="preserve"> </w:t>
      </w:r>
    </w:p>
    <w:p w14:paraId="66BF9927" w14:textId="77777777" w:rsidR="00466FF7" w:rsidRDefault="00466FF7">
      <w:pPr>
        <w:pStyle w:val="BodyText2"/>
        <w:tabs>
          <w:tab w:val="left" w:pos="9270"/>
        </w:tabs>
      </w:pPr>
    </w:p>
    <w:p w14:paraId="5F634FC6" w14:textId="77777777" w:rsidR="00466FF7" w:rsidRDefault="00466FF7">
      <w:pPr>
        <w:pStyle w:val="BodyText2"/>
        <w:tabs>
          <w:tab w:val="left" w:pos="9270"/>
        </w:tabs>
        <w:rPr>
          <w:bdr w:val="single" w:sz="4" w:space="0" w:color="auto"/>
        </w:rPr>
      </w:pPr>
    </w:p>
    <w:p w14:paraId="7FF83A44" w14:textId="77777777" w:rsidR="00466FF7" w:rsidRDefault="00466FF7">
      <w:pPr>
        <w:pStyle w:val="BodyText2"/>
        <w:pBdr>
          <w:top w:val="single" w:sz="4" w:space="1" w:color="auto"/>
          <w:left w:val="single" w:sz="4" w:space="4" w:color="auto"/>
          <w:bottom w:val="single" w:sz="4" w:space="1" w:color="auto"/>
          <w:right w:val="single" w:sz="4" w:space="4" w:color="auto"/>
        </w:pBdr>
        <w:tabs>
          <w:tab w:val="left" w:pos="9270"/>
        </w:tabs>
        <w:ind w:left="2235" w:hanging="2235"/>
        <w:rPr>
          <w:szCs w:val="19"/>
        </w:rPr>
      </w:pPr>
      <w:r>
        <w:t xml:space="preserve">Gross Alpha     </w:t>
      </w:r>
      <w:r>
        <w:tab/>
        <w:t xml:space="preserve">   N        </w:t>
      </w:r>
      <w:r>
        <w:tab/>
        <w:t>3</w:t>
      </w:r>
      <w:r>
        <w:tab/>
        <w:t>PCI/L</w:t>
      </w:r>
      <w:r>
        <w:tab/>
        <w:t xml:space="preserve">                                   0            15 PCI/L</w:t>
      </w:r>
      <w:r>
        <w:tab/>
      </w:r>
      <w:r>
        <w:rPr>
          <w:szCs w:val="19"/>
        </w:rPr>
        <w:t xml:space="preserve">Decay of natural and man-made deposits of </w:t>
      </w:r>
    </w:p>
    <w:p w14:paraId="70E02CA6" w14:textId="77777777" w:rsidR="00466FF7" w:rsidRDefault="00466FF7">
      <w:pPr>
        <w:pStyle w:val="BodyText2"/>
        <w:pBdr>
          <w:top w:val="single" w:sz="4" w:space="1" w:color="auto"/>
          <w:left w:val="single" w:sz="4" w:space="4" w:color="auto"/>
          <w:bottom w:val="single" w:sz="4" w:space="1" w:color="auto"/>
          <w:right w:val="single" w:sz="4" w:space="4" w:color="auto"/>
        </w:pBdr>
        <w:tabs>
          <w:tab w:val="left" w:pos="9270"/>
        </w:tabs>
        <w:ind w:left="2235" w:hanging="2235"/>
      </w:pPr>
      <w:r>
        <w:t>Particle Activity</w:t>
      </w:r>
      <w:r>
        <w:tab/>
      </w:r>
      <w:r>
        <w:tab/>
      </w:r>
      <w:r>
        <w:tab/>
      </w:r>
      <w:r>
        <w:tab/>
      </w:r>
      <w:r>
        <w:tab/>
      </w:r>
      <w:r>
        <w:tab/>
      </w:r>
      <w:r>
        <w:tab/>
      </w:r>
      <w:r>
        <w:tab/>
        <w:t>certain minerals that are radioactive &amp; may</w:t>
      </w:r>
    </w:p>
    <w:p w14:paraId="631DD683" w14:textId="77777777" w:rsidR="00466FF7" w:rsidRDefault="00466FF7">
      <w:pPr>
        <w:pStyle w:val="BodyText2"/>
        <w:pBdr>
          <w:top w:val="single" w:sz="4" w:space="1" w:color="auto"/>
          <w:left w:val="single" w:sz="4" w:space="4" w:color="auto"/>
          <w:bottom w:val="single" w:sz="4" w:space="1" w:color="auto"/>
          <w:right w:val="single" w:sz="4" w:space="4" w:color="auto"/>
        </w:pBdr>
        <w:tabs>
          <w:tab w:val="left" w:pos="9270"/>
        </w:tabs>
        <w:ind w:left="2235" w:hanging="2235"/>
      </w:pPr>
      <w:r>
        <w:tab/>
      </w:r>
      <w:r>
        <w:tab/>
      </w:r>
      <w:r>
        <w:tab/>
      </w:r>
      <w:r>
        <w:tab/>
      </w:r>
      <w:r>
        <w:tab/>
      </w:r>
      <w:r>
        <w:tab/>
      </w:r>
      <w:r>
        <w:tab/>
      </w:r>
      <w:r>
        <w:tab/>
      </w:r>
      <w:r>
        <w:tab/>
        <w:t>emit forms of radiation knows as photons &amp;</w:t>
      </w:r>
    </w:p>
    <w:p w14:paraId="0ABB4353" w14:textId="77777777" w:rsidR="00466FF7" w:rsidRDefault="00466FF7">
      <w:pPr>
        <w:pStyle w:val="BodyText2"/>
        <w:pBdr>
          <w:top w:val="single" w:sz="4" w:space="1" w:color="auto"/>
          <w:left w:val="single" w:sz="4" w:space="4" w:color="auto"/>
          <w:bottom w:val="single" w:sz="4" w:space="1" w:color="auto"/>
          <w:right w:val="single" w:sz="4" w:space="4" w:color="auto"/>
        </w:pBdr>
        <w:tabs>
          <w:tab w:val="left" w:pos="9270"/>
        </w:tabs>
        <w:ind w:left="2235" w:hanging="2235"/>
      </w:pPr>
      <w:r>
        <w:tab/>
      </w:r>
      <w:r>
        <w:tab/>
      </w:r>
      <w:r>
        <w:tab/>
      </w:r>
      <w:r>
        <w:tab/>
      </w:r>
      <w:r>
        <w:tab/>
      </w:r>
      <w:r>
        <w:tab/>
      </w:r>
      <w:r>
        <w:tab/>
      </w:r>
      <w:r>
        <w:tab/>
      </w:r>
      <w:r>
        <w:tab/>
        <w:t>beta radiation.</w:t>
      </w:r>
    </w:p>
    <w:p w14:paraId="4D127190" w14:textId="77777777" w:rsidR="00466FF7" w:rsidRDefault="00466FF7">
      <w:pPr>
        <w:pStyle w:val="BodyText2"/>
        <w:tabs>
          <w:tab w:val="left" w:pos="9270"/>
        </w:tabs>
        <w:ind w:left="2235" w:hanging="2235"/>
      </w:pPr>
    </w:p>
    <w:p w14:paraId="579B73CF" w14:textId="77777777" w:rsidR="00466FF7" w:rsidRDefault="00466FF7">
      <w:pPr>
        <w:pStyle w:val="BodyText2"/>
        <w:pBdr>
          <w:top w:val="single" w:sz="4" w:space="1" w:color="auto"/>
          <w:left w:val="single" w:sz="4" w:space="4" w:color="auto"/>
          <w:bottom w:val="single" w:sz="4" w:space="1" w:color="auto"/>
          <w:right w:val="single" w:sz="4" w:space="4" w:color="auto"/>
        </w:pBdr>
        <w:tabs>
          <w:tab w:val="left" w:pos="9270"/>
        </w:tabs>
        <w:ind w:left="2235" w:hanging="2235"/>
      </w:pPr>
      <w:r>
        <w:t xml:space="preserve">Gross Beta  </w:t>
      </w:r>
      <w:r w:rsidR="00A32E40">
        <w:t xml:space="preserve">                N            0.04</w:t>
      </w:r>
      <w:r>
        <w:t xml:space="preserve"> PCI/L      MCLG                     0                  4               Decay of natural and man-made deposits           </w:t>
      </w:r>
      <w:r>
        <w:tab/>
      </w:r>
    </w:p>
    <w:p w14:paraId="01B6A585" w14:textId="77777777" w:rsidR="00466FF7" w:rsidRDefault="00466FF7">
      <w:pPr>
        <w:pStyle w:val="BodyText2"/>
        <w:tabs>
          <w:tab w:val="left" w:pos="9270"/>
        </w:tabs>
      </w:pPr>
    </w:p>
    <w:p w14:paraId="56F88035" w14:textId="77777777" w:rsidR="00466FF7" w:rsidRDefault="00466FF7">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165B677F" w14:textId="77777777" w:rsidR="00466FF7" w:rsidRDefault="00466FF7">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4B9E2F61" w14:textId="77777777" w:rsidR="00466FF7" w:rsidRPr="003208F5" w:rsidRDefault="00466FF7">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7"/>
          <w:szCs w:val="17"/>
        </w:rPr>
      </w:pPr>
      <w:r w:rsidRPr="003208F5">
        <w:rPr>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w:t>
      </w:r>
      <w:r w:rsidR="004219DB" w:rsidRPr="003208F5">
        <w:rPr>
          <w:sz w:val="17"/>
          <w:szCs w:val="17"/>
        </w:rPr>
        <w:t>of materials</w:t>
      </w:r>
      <w:r w:rsidRPr="003208F5">
        <w:rPr>
          <w:sz w:val="17"/>
          <w:szCs w:val="17"/>
        </w:rPr>
        <w:t xml:space="preserve">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00D66F43" w:rsidRPr="003208F5">
          <w:rPr>
            <w:rStyle w:val="Hyperlink"/>
            <w:sz w:val="17"/>
            <w:szCs w:val="17"/>
          </w:rPr>
          <w:t>http://www.epa.gov/safewater/lead</w:t>
        </w:r>
      </w:hyperlink>
      <w:r w:rsidRPr="003208F5">
        <w:rPr>
          <w:sz w:val="17"/>
          <w:szCs w:val="17"/>
        </w:rPr>
        <w:t>.</w:t>
      </w:r>
    </w:p>
    <w:p w14:paraId="0E8C7794" w14:textId="77777777" w:rsidR="006E735D" w:rsidRPr="003208F5" w:rsidRDefault="006E735D">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7"/>
          <w:szCs w:val="17"/>
        </w:rPr>
      </w:pPr>
    </w:p>
    <w:p w14:paraId="3DD42C5A" w14:textId="01F213DA" w:rsidR="006E735D" w:rsidRPr="003208F5" w:rsidRDefault="006E735D">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7"/>
          <w:szCs w:val="17"/>
        </w:rPr>
      </w:pPr>
      <w:r w:rsidRPr="003208F5">
        <w:rPr>
          <w:sz w:val="17"/>
          <w:szCs w:val="17"/>
        </w:rPr>
        <w:t>A Source Water Assessment (SWA) is available at the Town of Cloverdale, 154 S. Main Street, Cloverdale, Indiana 4612 or contact Ric</w:t>
      </w:r>
      <w:r w:rsidR="00A32E40" w:rsidRPr="003208F5">
        <w:rPr>
          <w:sz w:val="17"/>
          <w:szCs w:val="17"/>
        </w:rPr>
        <w:t xml:space="preserve">hard </w:t>
      </w:r>
      <w:proofErr w:type="spellStart"/>
      <w:r w:rsidR="00A32E40" w:rsidRPr="003208F5">
        <w:rPr>
          <w:sz w:val="17"/>
          <w:szCs w:val="17"/>
        </w:rPr>
        <w:t>Saucerman</w:t>
      </w:r>
      <w:proofErr w:type="spellEnd"/>
      <w:r w:rsidR="00A32E40" w:rsidRPr="003208F5">
        <w:rPr>
          <w:sz w:val="17"/>
          <w:szCs w:val="17"/>
        </w:rPr>
        <w:t xml:space="preserve"> at (765) 795-4093</w:t>
      </w:r>
      <w:r w:rsidR="00B4354F">
        <w:rPr>
          <w:sz w:val="17"/>
          <w:szCs w:val="17"/>
        </w:rPr>
        <w:t xml:space="preserve"> PWSID# 5267003</w:t>
      </w:r>
    </w:p>
    <w:p w14:paraId="0FB64C65" w14:textId="77777777" w:rsidR="00D66F43" w:rsidRPr="003208F5" w:rsidRDefault="00D66F43">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7"/>
          <w:szCs w:val="17"/>
        </w:rPr>
      </w:pPr>
    </w:p>
    <w:p w14:paraId="5F9D6E0B" w14:textId="028F275A" w:rsidR="00D66F43" w:rsidRPr="003208F5" w:rsidRDefault="00D66F43">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7"/>
          <w:szCs w:val="17"/>
        </w:rPr>
      </w:pPr>
      <w:r w:rsidRPr="003208F5">
        <w:rPr>
          <w:sz w:val="17"/>
          <w:szCs w:val="17"/>
        </w:rPr>
        <w:t>We continually test for chlorine levels throughout the year. These level</w:t>
      </w:r>
      <w:r w:rsidR="00FD1F7B" w:rsidRPr="003208F5">
        <w:rPr>
          <w:sz w:val="17"/>
          <w:szCs w:val="17"/>
        </w:rPr>
        <w:t>s ranged from 0.2 ppm to 1.0</w:t>
      </w:r>
      <w:r w:rsidRPr="003208F5">
        <w:rPr>
          <w:sz w:val="17"/>
          <w:szCs w:val="17"/>
        </w:rPr>
        <w:t xml:space="preserve"> ppm for the year with </w:t>
      </w:r>
      <w:r w:rsidR="00DC5C81" w:rsidRPr="003208F5">
        <w:rPr>
          <w:sz w:val="17"/>
          <w:szCs w:val="17"/>
        </w:rPr>
        <w:t>0.78</w:t>
      </w:r>
      <w:r w:rsidR="00A32E40" w:rsidRPr="003208F5">
        <w:rPr>
          <w:sz w:val="17"/>
          <w:szCs w:val="17"/>
        </w:rPr>
        <w:t xml:space="preserve"> pp</w:t>
      </w:r>
      <w:r w:rsidR="00FB3485">
        <w:rPr>
          <w:sz w:val="17"/>
          <w:szCs w:val="17"/>
        </w:rPr>
        <w:t xml:space="preserve">m daily average for </w:t>
      </w:r>
      <w:proofErr w:type="gramStart"/>
      <w:r w:rsidR="00FB3485">
        <w:rPr>
          <w:sz w:val="17"/>
          <w:szCs w:val="17"/>
        </w:rPr>
        <w:t>202</w:t>
      </w:r>
      <w:r w:rsidR="00596BFE">
        <w:rPr>
          <w:sz w:val="17"/>
          <w:szCs w:val="17"/>
        </w:rPr>
        <w:t>2</w:t>
      </w:r>
      <w:proofErr w:type="gramEnd"/>
    </w:p>
    <w:p w14:paraId="35939468" w14:textId="77777777" w:rsidR="00466FF7" w:rsidRPr="003208F5"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p>
    <w:p w14:paraId="79B12FA5" w14:textId="77777777" w:rsidR="00466FF7" w:rsidRPr="003208F5" w:rsidRDefault="00466F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7"/>
          <w:szCs w:val="17"/>
        </w:rPr>
      </w:pPr>
      <w:r w:rsidRPr="003208F5">
        <w:rPr>
          <w:rFonts w:ascii="Times New Roman" w:hAnsi="Times New Roman"/>
          <w:sz w:val="17"/>
          <w:szCs w:val="17"/>
        </w:rPr>
        <w:t xml:space="preserve">The Town Of Cloverdale has completed a source water assessment survey, and the aquifer vulnerability to contamination was determined to be moderately low. Also a susceptibility determination of moderately low, </w:t>
      </w:r>
      <w:r w:rsidR="004219DB" w:rsidRPr="003208F5">
        <w:rPr>
          <w:rFonts w:ascii="Times New Roman" w:hAnsi="Times New Roman"/>
          <w:sz w:val="17"/>
          <w:szCs w:val="17"/>
        </w:rPr>
        <w:t>if</w:t>
      </w:r>
      <w:r w:rsidRPr="003208F5">
        <w:rPr>
          <w:rFonts w:ascii="Times New Roman" w:hAnsi="Times New Roman"/>
          <w:sz w:val="17"/>
          <w:szCs w:val="17"/>
        </w:rPr>
        <w:t xml:space="preserve"> you have any questions you can call Richard Saucerman </w:t>
      </w:r>
      <w:proofErr w:type="gramStart"/>
      <w:r w:rsidRPr="003208F5">
        <w:rPr>
          <w:rFonts w:ascii="Times New Roman" w:hAnsi="Times New Roman"/>
          <w:sz w:val="17"/>
          <w:szCs w:val="17"/>
        </w:rPr>
        <w:t>at</w:t>
      </w:r>
      <w:r w:rsidR="003208F5">
        <w:rPr>
          <w:rFonts w:ascii="Times New Roman" w:hAnsi="Times New Roman"/>
          <w:sz w:val="17"/>
          <w:szCs w:val="17"/>
        </w:rPr>
        <w:t xml:space="preserve"> </w:t>
      </w:r>
      <w:r w:rsidR="00EF7C1B" w:rsidRPr="003208F5">
        <w:rPr>
          <w:rFonts w:ascii="Times New Roman" w:hAnsi="Times New Roman"/>
          <w:sz w:val="17"/>
          <w:szCs w:val="17"/>
        </w:rPr>
        <w:t xml:space="preserve"> (</w:t>
      </w:r>
      <w:proofErr w:type="gramEnd"/>
      <w:r w:rsidR="00EF7C1B" w:rsidRPr="003208F5">
        <w:rPr>
          <w:rFonts w:ascii="Times New Roman" w:hAnsi="Times New Roman"/>
          <w:sz w:val="17"/>
          <w:szCs w:val="17"/>
        </w:rPr>
        <w:t>765) 795 – 4093</w:t>
      </w:r>
      <w:r w:rsidRPr="003208F5">
        <w:rPr>
          <w:rFonts w:ascii="Times New Roman" w:hAnsi="Times New Roman"/>
          <w:sz w:val="17"/>
          <w:szCs w:val="17"/>
        </w:rPr>
        <w:t xml:space="preserve">, Monday </w:t>
      </w:r>
      <w:proofErr w:type="gramStart"/>
      <w:r w:rsidRPr="003208F5">
        <w:rPr>
          <w:rFonts w:ascii="Times New Roman" w:hAnsi="Times New Roman"/>
          <w:sz w:val="17"/>
          <w:szCs w:val="17"/>
        </w:rPr>
        <w:t>thru</w:t>
      </w:r>
      <w:proofErr w:type="gramEnd"/>
      <w:r w:rsidRPr="003208F5">
        <w:rPr>
          <w:rFonts w:ascii="Times New Roman" w:hAnsi="Times New Roman"/>
          <w:sz w:val="17"/>
          <w:szCs w:val="17"/>
        </w:rPr>
        <w:t xml:space="preserve"> Friday 8:00 am to 4:30 pm.</w:t>
      </w:r>
    </w:p>
    <w:sectPr w:rsidR="00466FF7" w:rsidRPr="003208F5" w:rsidSect="003208F5">
      <w:footnotePr>
        <w:numRestart w:val="eachSect"/>
      </w:footnotePr>
      <w:pgSz w:w="12240" w:h="15840" w:code="1"/>
      <w:pgMar w:top="360" w:right="1440" w:bottom="432" w:left="1440" w:header="1008" w:footer="100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8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019989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6D"/>
    <w:rsid w:val="00094122"/>
    <w:rsid w:val="000B62C6"/>
    <w:rsid w:val="00101C6A"/>
    <w:rsid w:val="001217E9"/>
    <w:rsid w:val="001F4AFF"/>
    <w:rsid w:val="002006F0"/>
    <w:rsid w:val="00202F92"/>
    <w:rsid w:val="00205DB3"/>
    <w:rsid w:val="002363B4"/>
    <w:rsid w:val="00286B25"/>
    <w:rsid w:val="002E6843"/>
    <w:rsid w:val="003208F5"/>
    <w:rsid w:val="00365E85"/>
    <w:rsid w:val="003B655D"/>
    <w:rsid w:val="00404745"/>
    <w:rsid w:val="004219DB"/>
    <w:rsid w:val="00466FF7"/>
    <w:rsid w:val="004A76E8"/>
    <w:rsid w:val="004F773D"/>
    <w:rsid w:val="0053352E"/>
    <w:rsid w:val="005732AC"/>
    <w:rsid w:val="00596BFE"/>
    <w:rsid w:val="005A59B8"/>
    <w:rsid w:val="005A74C0"/>
    <w:rsid w:val="005D232C"/>
    <w:rsid w:val="005E738D"/>
    <w:rsid w:val="005F2091"/>
    <w:rsid w:val="006C4404"/>
    <w:rsid w:val="006E735D"/>
    <w:rsid w:val="00707F7D"/>
    <w:rsid w:val="00741B9F"/>
    <w:rsid w:val="00774B0E"/>
    <w:rsid w:val="008F47C7"/>
    <w:rsid w:val="009A5E6D"/>
    <w:rsid w:val="00A32E40"/>
    <w:rsid w:val="00A35A05"/>
    <w:rsid w:val="00AE4FC9"/>
    <w:rsid w:val="00B02F81"/>
    <w:rsid w:val="00B248FB"/>
    <w:rsid w:val="00B364BD"/>
    <w:rsid w:val="00B4354F"/>
    <w:rsid w:val="00B43578"/>
    <w:rsid w:val="00B446F1"/>
    <w:rsid w:val="00B462CF"/>
    <w:rsid w:val="00B9367B"/>
    <w:rsid w:val="00C161E2"/>
    <w:rsid w:val="00CD0D41"/>
    <w:rsid w:val="00D548A3"/>
    <w:rsid w:val="00D66F43"/>
    <w:rsid w:val="00DC5C81"/>
    <w:rsid w:val="00E23F2D"/>
    <w:rsid w:val="00E36E0C"/>
    <w:rsid w:val="00E544BF"/>
    <w:rsid w:val="00E758DD"/>
    <w:rsid w:val="00E8354F"/>
    <w:rsid w:val="00ED2BD6"/>
    <w:rsid w:val="00EF7C1B"/>
    <w:rsid w:val="00F27A37"/>
    <w:rsid w:val="00FB3485"/>
    <w:rsid w:val="00FD1F7B"/>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8B94"/>
  <w15:docId w15:val="{87710C45-7770-41E0-B85C-73349FF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43"/>
    <w:pPr>
      <w:widowControl w:val="0"/>
    </w:pPr>
    <w:rPr>
      <w:rFonts w:ascii="T" w:hAnsi="T"/>
      <w:snapToGrid w:val="0"/>
    </w:rPr>
  </w:style>
  <w:style w:type="paragraph" w:styleId="Heading1">
    <w:name w:val="heading 1"/>
    <w:basedOn w:val="Normal"/>
    <w:next w:val="Normal"/>
    <w:qFormat/>
    <w:rsid w:val="002E6843"/>
    <w:pPr>
      <w:keepNext/>
      <w:spacing w:before="240" w:after="60"/>
      <w:outlineLvl w:val="0"/>
    </w:pPr>
    <w:rPr>
      <w:rFonts w:ascii="Arial" w:hAnsi="Arial"/>
      <w:b/>
      <w:kern w:val="28"/>
      <w:sz w:val="28"/>
    </w:rPr>
  </w:style>
  <w:style w:type="paragraph" w:styleId="Heading2">
    <w:name w:val="heading 2"/>
    <w:basedOn w:val="Normal"/>
    <w:next w:val="Normal"/>
    <w:qFormat/>
    <w:rsid w:val="002E6843"/>
    <w:pPr>
      <w:keepNext/>
      <w:spacing w:before="240" w:after="60"/>
      <w:outlineLvl w:val="1"/>
    </w:pPr>
    <w:rPr>
      <w:rFonts w:ascii="Arial" w:hAnsi="Arial"/>
      <w:b/>
      <w:i/>
      <w:sz w:val="24"/>
    </w:rPr>
  </w:style>
  <w:style w:type="paragraph" w:styleId="Heading3">
    <w:name w:val="heading 3"/>
    <w:basedOn w:val="Normal"/>
    <w:next w:val="Normal"/>
    <w:qFormat/>
    <w:rsid w:val="002E6843"/>
    <w:pPr>
      <w:keepNext/>
      <w:spacing w:before="240" w:after="60"/>
      <w:outlineLvl w:val="2"/>
    </w:pPr>
    <w:rPr>
      <w:rFonts w:ascii="Arial" w:hAnsi="Arial"/>
      <w:sz w:val="24"/>
    </w:rPr>
  </w:style>
  <w:style w:type="paragraph" w:styleId="Heading4">
    <w:name w:val="heading 4"/>
    <w:basedOn w:val="Normal"/>
    <w:next w:val="Normal"/>
    <w:qFormat/>
    <w:rsid w:val="002E6843"/>
    <w:pPr>
      <w:keepNext/>
      <w:spacing w:before="240" w:after="60"/>
      <w:outlineLvl w:val="3"/>
    </w:pPr>
    <w:rPr>
      <w:rFonts w:ascii="Arial" w:hAnsi="Arial"/>
      <w:b/>
      <w:sz w:val="24"/>
    </w:rPr>
  </w:style>
  <w:style w:type="paragraph" w:styleId="Heading5">
    <w:name w:val="heading 5"/>
    <w:basedOn w:val="Normal"/>
    <w:next w:val="Normal"/>
    <w:qFormat/>
    <w:rsid w:val="002E6843"/>
    <w:pPr>
      <w:spacing w:before="240" w:after="60"/>
      <w:outlineLvl w:val="4"/>
    </w:pPr>
    <w:rPr>
      <w:sz w:val="22"/>
    </w:rPr>
  </w:style>
  <w:style w:type="paragraph" w:styleId="Heading6">
    <w:name w:val="heading 6"/>
    <w:basedOn w:val="Normal"/>
    <w:next w:val="Normal"/>
    <w:qFormat/>
    <w:rsid w:val="002E6843"/>
    <w:pPr>
      <w:keepNext/>
      <w:tabs>
        <w:tab w:val="left" w:pos="-90"/>
        <w:tab w:val="left" w:pos="2070"/>
        <w:tab w:val="left" w:pos="3870"/>
        <w:tab w:val="left" w:pos="5670"/>
        <w:tab w:val="left" w:pos="7830"/>
        <w:tab w:val="left" w:pos="8550"/>
        <w:tab w:val="left" w:pos="9270"/>
      </w:tabs>
      <w:jc w:val="center"/>
      <w:outlineLvl w:val="5"/>
    </w:pPr>
    <w:rPr>
      <w:rFonts w:ascii="Times New Roman" w:hAnsi="Times New Roman"/>
      <w:b/>
      <w:i/>
      <w:sz w:val="24"/>
    </w:rPr>
  </w:style>
  <w:style w:type="paragraph" w:styleId="Heading7">
    <w:name w:val="heading 7"/>
    <w:basedOn w:val="Normal"/>
    <w:next w:val="Normal"/>
    <w:qFormat/>
    <w:rsid w:val="002E6843"/>
    <w:pPr>
      <w:keepNext/>
      <w:tabs>
        <w:tab w:val="left" w:pos="-90"/>
        <w:tab w:val="left" w:pos="2070"/>
        <w:tab w:val="left" w:pos="3870"/>
        <w:tab w:val="left" w:pos="5670"/>
        <w:tab w:val="left" w:pos="7830"/>
        <w:tab w:val="left" w:pos="8550"/>
        <w:tab w:val="left" w:pos="9270"/>
      </w:tabs>
      <w:jc w:val="center"/>
      <w:outlineLvl w:val="6"/>
    </w:pPr>
    <w:rPr>
      <w:rFonts w:ascii="Times New Roman" w:hAnsi="Times New Roman"/>
      <w:color w:val="FF0000"/>
      <w:sz w:val="24"/>
    </w:rPr>
  </w:style>
  <w:style w:type="paragraph" w:styleId="Heading8">
    <w:name w:val="heading 8"/>
    <w:basedOn w:val="Normal"/>
    <w:next w:val="Normal"/>
    <w:qFormat/>
    <w:rsid w:val="002E6843"/>
    <w:pPr>
      <w:keepNext/>
      <w:jc w:val="center"/>
      <w:outlineLvl w:val="7"/>
    </w:pPr>
    <w:rPr>
      <w:rFonts w:ascii="Times New Roman" w:hAnsi="Times New Roman"/>
      <w:b/>
    </w:rPr>
  </w:style>
  <w:style w:type="paragraph" w:styleId="Heading9">
    <w:name w:val="heading 9"/>
    <w:basedOn w:val="Normal"/>
    <w:next w:val="Normal"/>
    <w:qFormat/>
    <w:rsid w:val="002E6843"/>
    <w:pPr>
      <w:keepNext/>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2E6843"/>
  </w:style>
  <w:style w:type="character" w:customStyle="1" w:styleId="QuickA">
    <w:name w:val="Quick A."/>
    <w:rsid w:val="002E6843"/>
  </w:style>
  <w:style w:type="character" w:customStyle="1" w:styleId="DefaultPara">
    <w:name w:val="Default Para"/>
    <w:rsid w:val="002E6843"/>
  </w:style>
  <w:style w:type="character" w:customStyle="1" w:styleId="footnoteref">
    <w:name w:val="footnote ref"/>
    <w:rsid w:val="002E6843"/>
  </w:style>
  <w:style w:type="paragraph" w:styleId="DocumentMap">
    <w:name w:val="Document Map"/>
    <w:basedOn w:val="Normal"/>
    <w:semiHidden/>
    <w:rsid w:val="002E6843"/>
    <w:pPr>
      <w:shd w:val="clear" w:color="auto" w:fill="000080"/>
    </w:pPr>
    <w:rPr>
      <w:rFonts w:ascii="Tahoma" w:hAnsi="Tahoma"/>
    </w:rPr>
  </w:style>
  <w:style w:type="character" w:styleId="Strong">
    <w:name w:val="Strong"/>
    <w:basedOn w:val="DefaultParagraphFont"/>
    <w:qFormat/>
    <w:rsid w:val="002E6843"/>
  </w:style>
  <w:style w:type="character" w:styleId="Emphasis">
    <w:name w:val="Emphasis"/>
    <w:qFormat/>
    <w:rsid w:val="002E6843"/>
    <w:rPr>
      <w:i/>
    </w:rPr>
  </w:style>
  <w:style w:type="paragraph" w:styleId="BodyText">
    <w:name w:val="Body Text"/>
    <w:basedOn w:val="Normal"/>
    <w:semiHidden/>
    <w:rsid w:val="002E684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i/>
      <w:color w:val="FF0000"/>
      <w:sz w:val="36"/>
    </w:rPr>
  </w:style>
  <w:style w:type="paragraph" w:styleId="Title">
    <w:name w:val="Title"/>
    <w:basedOn w:val="Normal"/>
    <w:qFormat/>
    <w:rsid w:val="002E6843"/>
    <w:pPr>
      <w:tabs>
        <w:tab w:val="left" w:pos="-90"/>
        <w:tab w:val="left" w:pos="2070"/>
        <w:tab w:val="left" w:pos="3870"/>
        <w:tab w:val="left" w:pos="5670"/>
        <w:tab w:val="left" w:pos="7830"/>
        <w:tab w:val="left" w:pos="8550"/>
        <w:tab w:val="left" w:pos="9270"/>
      </w:tabs>
      <w:jc w:val="center"/>
    </w:pPr>
    <w:rPr>
      <w:rFonts w:ascii="Times New Roman" w:hAnsi="Times New Roman"/>
      <w:b/>
      <w:i/>
    </w:rPr>
  </w:style>
  <w:style w:type="paragraph" w:styleId="BodyText2">
    <w:name w:val="Body Text 2"/>
    <w:basedOn w:val="Normal"/>
    <w:semiHidden/>
    <w:rsid w:val="002E684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16"/>
    </w:rPr>
  </w:style>
  <w:style w:type="paragraph" w:styleId="BodyText3">
    <w:name w:val="Body Text 3"/>
    <w:basedOn w:val="Normal"/>
    <w:semiHidden/>
    <w:rsid w:val="002E684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rFonts w:ascii="Times New Roman" w:hAnsi="Times New Roman"/>
      <w:color w:val="FF0000"/>
      <w:sz w:val="16"/>
    </w:rPr>
  </w:style>
  <w:style w:type="paragraph" w:styleId="BalloonText">
    <w:name w:val="Balloon Text"/>
    <w:basedOn w:val="Normal"/>
    <w:link w:val="BalloonTextChar"/>
    <w:uiPriority w:val="99"/>
    <w:semiHidden/>
    <w:unhideWhenUsed/>
    <w:rsid w:val="00A35A05"/>
    <w:rPr>
      <w:rFonts w:ascii="Tahoma" w:hAnsi="Tahoma" w:cs="Tahoma"/>
      <w:sz w:val="16"/>
      <w:szCs w:val="16"/>
    </w:rPr>
  </w:style>
  <w:style w:type="character" w:customStyle="1" w:styleId="BalloonTextChar">
    <w:name w:val="Balloon Text Char"/>
    <w:link w:val="BalloonText"/>
    <w:uiPriority w:val="99"/>
    <w:semiHidden/>
    <w:rsid w:val="00A35A05"/>
    <w:rPr>
      <w:rFonts w:ascii="Tahoma" w:hAnsi="Tahoma" w:cs="Tahoma"/>
      <w:snapToGrid/>
      <w:sz w:val="16"/>
      <w:szCs w:val="16"/>
    </w:rPr>
  </w:style>
  <w:style w:type="character" w:styleId="Hyperlink">
    <w:name w:val="Hyperlink"/>
    <w:uiPriority w:val="99"/>
    <w:unhideWhenUsed/>
    <w:rsid w:val="00D6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1699</Words>
  <Characters>10273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11949</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Kelly Maners</cp:lastModifiedBy>
  <cp:revision>2</cp:revision>
  <cp:lastPrinted>2022-05-18T18:55:00Z</cp:lastPrinted>
  <dcterms:created xsi:type="dcterms:W3CDTF">2023-05-22T14:05:00Z</dcterms:created>
  <dcterms:modified xsi:type="dcterms:W3CDTF">2023-05-22T14:05:00Z</dcterms:modified>
</cp:coreProperties>
</file>